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9C4AB5">
        <w:trPr>
          <w:trHeight w:hRule="exact" w:val="1889"/>
        </w:trPr>
        <w:tc>
          <w:tcPr>
            <w:tcW w:w="426" w:type="dxa"/>
          </w:tcPr>
          <w:p w:rsidR="009C4AB5" w:rsidRDefault="009C4AB5"/>
        </w:tc>
        <w:tc>
          <w:tcPr>
            <w:tcW w:w="710" w:type="dxa"/>
          </w:tcPr>
          <w:p w:rsidR="009C4AB5" w:rsidRDefault="009C4AB5"/>
        </w:tc>
        <w:tc>
          <w:tcPr>
            <w:tcW w:w="1419" w:type="dxa"/>
          </w:tcPr>
          <w:p w:rsidR="009C4AB5" w:rsidRDefault="009C4AB5"/>
        </w:tc>
        <w:tc>
          <w:tcPr>
            <w:tcW w:w="1419" w:type="dxa"/>
          </w:tcPr>
          <w:p w:rsidR="009C4AB5" w:rsidRDefault="009C4AB5"/>
        </w:tc>
        <w:tc>
          <w:tcPr>
            <w:tcW w:w="710" w:type="dxa"/>
          </w:tcPr>
          <w:p w:rsidR="009C4AB5" w:rsidRDefault="009C4AB5"/>
        </w:tc>
        <w:tc>
          <w:tcPr>
            <w:tcW w:w="5543" w:type="dxa"/>
            <w:gridSpan w:val="4"/>
            <w:shd w:val="clear" w:color="000000" w:fill="FFFFFF"/>
            <w:tcMar>
              <w:left w:w="34" w:type="dxa"/>
              <w:right w:w="34" w:type="dxa"/>
            </w:tcMar>
          </w:tcPr>
          <w:p w:rsidR="009C4AB5" w:rsidRDefault="003924DD">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9C4AB5">
        <w:trPr>
          <w:trHeight w:hRule="exact" w:val="585"/>
        </w:trPr>
        <w:tc>
          <w:tcPr>
            <w:tcW w:w="10221" w:type="dxa"/>
            <w:gridSpan w:val="9"/>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C4AB5" w:rsidRDefault="003924D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C4AB5">
        <w:trPr>
          <w:trHeight w:hRule="exact" w:val="314"/>
        </w:trPr>
        <w:tc>
          <w:tcPr>
            <w:tcW w:w="10221" w:type="dxa"/>
            <w:gridSpan w:val="9"/>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9C4AB5">
        <w:trPr>
          <w:trHeight w:hRule="exact" w:val="267"/>
        </w:trPr>
        <w:tc>
          <w:tcPr>
            <w:tcW w:w="426" w:type="dxa"/>
          </w:tcPr>
          <w:p w:rsidR="009C4AB5" w:rsidRDefault="009C4AB5"/>
        </w:tc>
        <w:tc>
          <w:tcPr>
            <w:tcW w:w="710" w:type="dxa"/>
          </w:tcPr>
          <w:p w:rsidR="009C4AB5" w:rsidRDefault="009C4AB5"/>
        </w:tc>
        <w:tc>
          <w:tcPr>
            <w:tcW w:w="1419" w:type="dxa"/>
          </w:tcPr>
          <w:p w:rsidR="009C4AB5" w:rsidRDefault="009C4AB5"/>
        </w:tc>
        <w:tc>
          <w:tcPr>
            <w:tcW w:w="1419" w:type="dxa"/>
          </w:tcPr>
          <w:p w:rsidR="009C4AB5" w:rsidRDefault="009C4AB5"/>
        </w:tc>
        <w:tc>
          <w:tcPr>
            <w:tcW w:w="710" w:type="dxa"/>
          </w:tcPr>
          <w:p w:rsidR="009C4AB5" w:rsidRDefault="009C4AB5"/>
        </w:tc>
        <w:tc>
          <w:tcPr>
            <w:tcW w:w="426" w:type="dxa"/>
          </w:tcPr>
          <w:p w:rsidR="009C4AB5" w:rsidRDefault="009C4AB5"/>
        </w:tc>
        <w:tc>
          <w:tcPr>
            <w:tcW w:w="1277" w:type="dxa"/>
          </w:tcPr>
          <w:p w:rsidR="009C4AB5" w:rsidRDefault="009C4AB5"/>
        </w:tc>
        <w:tc>
          <w:tcPr>
            <w:tcW w:w="3842" w:type="dxa"/>
            <w:gridSpan w:val="2"/>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УТВЕРЖДАЮ</w:t>
            </w:r>
          </w:p>
        </w:tc>
      </w:tr>
      <w:tr w:rsidR="009C4AB5">
        <w:trPr>
          <w:trHeight w:hRule="exact" w:val="972"/>
        </w:trPr>
        <w:tc>
          <w:tcPr>
            <w:tcW w:w="426" w:type="dxa"/>
          </w:tcPr>
          <w:p w:rsidR="009C4AB5" w:rsidRDefault="009C4AB5"/>
        </w:tc>
        <w:tc>
          <w:tcPr>
            <w:tcW w:w="710" w:type="dxa"/>
          </w:tcPr>
          <w:p w:rsidR="009C4AB5" w:rsidRDefault="009C4AB5"/>
        </w:tc>
        <w:tc>
          <w:tcPr>
            <w:tcW w:w="1419" w:type="dxa"/>
          </w:tcPr>
          <w:p w:rsidR="009C4AB5" w:rsidRDefault="009C4AB5"/>
        </w:tc>
        <w:tc>
          <w:tcPr>
            <w:tcW w:w="1419" w:type="dxa"/>
          </w:tcPr>
          <w:p w:rsidR="009C4AB5" w:rsidRDefault="009C4AB5"/>
        </w:tc>
        <w:tc>
          <w:tcPr>
            <w:tcW w:w="710" w:type="dxa"/>
          </w:tcPr>
          <w:p w:rsidR="009C4AB5" w:rsidRDefault="009C4AB5"/>
        </w:tc>
        <w:tc>
          <w:tcPr>
            <w:tcW w:w="426" w:type="dxa"/>
          </w:tcPr>
          <w:p w:rsidR="009C4AB5" w:rsidRDefault="009C4AB5"/>
        </w:tc>
        <w:tc>
          <w:tcPr>
            <w:tcW w:w="1277" w:type="dxa"/>
          </w:tcPr>
          <w:p w:rsidR="009C4AB5" w:rsidRDefault="009C4AB5"/>
        </w:tc>
        <w:tc>
          <w:tcPr>
            <w:tcW w:w="3842" w:type="dxa"/>
            <w:gridSpan w:val="2"/>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C4AB5" w:rsidRDefault="009C4AB5">
            <w:pPr>
              <w:spacing w:after="0" w:line="240" w:lineRule="auto"/>
              <w:jc w:val="center"/>
              <w:rPr>
                <w:sz w:val="24"/>
                <w:szCs w:val="24"/>
              </w:rPr>
            </w:pPr>
          </w:p>
          <w:p w:rsidR="009C4AB5" w:rsidRDefault="003924D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C4AB5">
        <w:trPr>
          <w:trHeight w:hRule="exact" w:val="277"/>
        </w:trPr>
        <w:tc>
          <w:tcPr>
            <w:tcW w:w="426" w:type="dxa"/>
          </w:tcPr>
          <w:p w:rsidR="009C4AB5" w:rsidRDefault="009C4AB5"/>
        </w:tc>
        <w:tc>
          <w:tcPr>
            <w:tcW w:w="710" w:type="dxa"/>
          </w:tcPr>
          <w:p w:rsidR="009C4AB5" w:rsidRDefault="009C4AB5"/>
        </w:tc>
        <w:tc>
          <w:tcPr>
            <w:tcW w:w="1419" w:type="dxa"/>
          </w:tcPr>
          <w:p w:rsidR="009C4AB5" w:rsidRDefault="009C4AB5"/>
        </w:tc>
        <w:tc>
          <w:tcPr>
            <w:tcW w:w="1419" w:type="dxa"/>
          </w:tcPr>
          <w:p w:rsidR="009C4AB5" w:rsidRDefault="009C4AB5"/>
        </w:tc>
        <w:tc>
          <w:tcPr>
            <w:tcW w:w="710" w:type="dxa"/>
          </w:tcPr>
          <w:p w:rsidR="009C4AB5" w:rsidRDefault="009C4AB5"/>
        </w:tc>
        <w:tc>
          <w:tcPr>
            <w:tcW w:w="426" w:type="dxa"/>
          </w:tcPr>
          <w:p w:rsidR="009C4AB5" w:rsidRDefault="009C4AB5"/>
        </w:tc>
        <w:tc>
          <w:tcPr>
            <w:tcW w:w="1277" w:type="dxa"/>
          </w:tcPr>
          <w:p w:rsidR="009C4AB5" w:rsidRDefault="009C4AB5"/>
        </w:tc>
        <w:tc>
          <w:tcPr>
            <w:tcW w:w="3842" w:type="dxa"/>
            <w:gridSpan w:val="2"/>
            <w:shd w:val="clear" w:color="000000" w:fill="FFFFFF"/>
            <w:tcMar>
              <w:left w:w="34" w:type="dxa"/>
              <w:right w:w="34" w:type="dxa"/>
            </w:tcMar>
          </w:tcPr>
          <w:p w:rsidR="009C4AB5" w:rsidRDefault="003924DD">
            <w:pPr>
              <w:spacing w:after="0" w:line="240" w:lineRule="auto"/>
              <w:jc w:val="right"/>
              <w:rPr>
                <w:sz w:val="24"/>
                <w:szCs w:val="24"/>
              </w:rPr>
            </w:pPr>
            <w:r>
              <w:rPr>
                <w:rFonts w:ascii="Times New Roman" w:hAnsi="Times New Roman" w:cs="Times New Roman"/>
                <w:color w:val="000000"/>
                <w:sz w:val="24"/>
                <w:szCs w:val="24"/>
              </w:rPr>
              <w:t>28.03.2022</w:t>
            </w:r>
          </w:p>
        </w:tc>
      </w:tr>
      <w:tr w:rsidR="009C4AB5">
        <w:trPr>
          <w:trHeight w:hRule="exact" w:val="277"/>
        </w:trPr>
        <w:tc>
          <w:tcPr>
            <w:tcW w:w="426" w:type="dxa"/>
          </w:tcPr>
          <w:p w:rsidR="009C4AB5" w:rsidRDefault="009C4AB5"/>
        </w:tc>
        <w:tc>
          <w:tcPr>
            <w:tcW w:w="710" w:type="dxa"/>
          </w:tcPr>
          <w:p w:rsidR="009C4AB5" w:rsidRDefault="009C4AB5"/>
        </w:tc>
        <w:tc>
          <w:tcPr>
            <w:tcW w:w="1419" w:type="dxa"/>
          </w:tcPr>
          <w:p w:rsidR="009C4AB5" w:rsidRDefault="009C4AB5"/>
        </w:tc>
        <w:tc>
          <w:tcPr>
            <w:tcW w:w="1419" w:type="dxa"/>
          </w:tcPr>
          <w:p w:rsidR="009C4AB5" w:rsidRDefault="009C4AB5"/>
        </w:tc>
        <w:tc>
          <w:tcPr>
            <w:tcW w:w="710" w:type="dxa"/>
          </w:tcPr>
          <w:p w:rsidR="009C4AB5" w:rsidRDefault="009C4AB5"/>
        </w:tc>
        <w:tc>
          <w:tcPr>
            <w:tcW w:w="426" w:type="dxa"/>
          </w:tcPr>
          <w:p w:rsidR="009C4AB5" w:rsidRDefault="009C4AB5"/>
        </w:tc>
        <w:tc>
          <w:tcPr>
            <w:tcW w:w="1277" w:type="dxa"/>
          </w:tcPr>
          <w:p w:rsidR="009C4AB5" w:rsidRDefault="009C4AB5"/>
        </w:tc>
        <w:tc>
          <w:tcPr>
            <w:tcW w:w="993" w:type="dxa"/>
          </w:tcPr>
          <w:p w:rsidR="009C4AB5" w:rsidRDefault="009C4AB5"/>
        </w:tc>
        <w:tc>
          <w:tcPr>
            <w:tcW w:w="2836" w:type="dxa"/>
          </w:tcPr>
          <w:p w:rsidR="009C4AB5" w:rsidRDefault="009C4AB5"/>
        </w:tc>
      </w:tr>
      <w:tr w:rsidR="009C4AB5">
        <w:trPr>
          <w:trHeight w:hRule="exact" w:val="416"/>
        </w:trPr>
        <w:tc>
          <w:tcPr>
            <w:tcW w:w="10221" w:type="dxa"/>
            <w:gridSpan w:val="9"/>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C4AB5">
        <w:trPr>
          <w:trHeight w:hRule="exact" w:val="1496"/>
        </w:trPr>
        <w:tc>
          <w:tcPr>
            <w:tcW w:w="426" w:type="dxa"/>
          </w:tcPr>
          <w:p w:rsidR="009C4AB5" w:rsidRDefault="009C4AB5"/>
        </w:tc>
        <w:tc>
          <w:tcPr>
            <w:tcW w:w="710" w:type="dxa"/>
          </w:tcPr>
          <w:p w:rsidR="009C4AB5" w:rsidRDefault="009C4AB5"/>
        </w:tc>
        <w:tc>
          <w:tcPr>
            <w:tcW w:w="1419" w:type="dxa"/>
          </w:tcPr>
          <w:p w:rsidR="009C4AB5" w:rsidRDefault="009C4AB5"/>
        </w:tc>
        <w:tc>
          <w:tcPr>
            <w:tcW w:w="4834" w:type="dxa"/>
            <w:gridSpan w:val="5"/>
            <w:shd w:val="clear" w:color="000000" w:fill="FFFFFF"/>
            <w:tcMar>
              <w:left w:w="34" w:type="dxa"/>
              <w:right w:w="34" w:type="dxa"/>
            </w:tcMar>
          </w:tcPr>
          <w:p w:rsidR="009C4AB5" w:rsidRDefault="003924DD">
            <w:pPr>
              <w:spacing w:after="0" w:line="240" w:lineRule="auto"/>
              <w:jc w:val="center"/>
              <w:rPr>
                <w:sz w:val="32"/>
                <w:szCs w:val="32"/>
              </w:rPr>
            </w:pPr>
            <w:r>
              <w:rPr>
                <w:rFonts w:ascii="Times New Roman" w:hAnsi="Times New Roman" w:cs="Times New Roman"/>
                <w:color w:val="000000"/>
                <w:sz w:val="32"/>
                <w:szCs w:val="32"/>
              </w:rPr>
              <w:t>Методы психологической диагностики</w:t>
            </w:r>
          </w:p>
          <w:p w:rsidR="009C4AB5" w:rsidRDefault="003924DD">
            <w:pPr>
              <w:spacing w:after="0" w:line="240" w:lineRule="auto"/>
              <w:jc w:val="center"/>
              <w:rPr>
                <w:sz w:val="32"/>
                <w:szCs w:val="32"/>
              </w:rPr>
            </w:pPr>
            <w:r>
              <w:rPr>
                <w:rFonts w:ascii="Times New Roman" w:hAnsi="Times New Roman" w:cs="Times New Roman"/>
                <w:color w:val="000000"/>
                <w:sz w:val="32"/>
                <w:szCs w:val="32"/>
              </w:rPr>
              <w:t>нарушений развития у детей</w:t>
            </w:r>
          </w:p>
          <w:p w:rsidR="009C4AB5" w:rsidRDefault="003924DD">
            <w:pPr>
              <w:spacing w:after="0" w:line="240" w:lineRule="auto"/>
              <w:jc w:val="center"/>
              <w:rPr>
                <w:sz w:val="32"/>
                <w:szCs w:val="32"/>
              </w:rPr>
            </w:pPr>
            <w:r>
              <w:rPr>
                <w:rFonts w:ascii="Times New Roman" w:hAnsi="Times New Roman" w:cs="Times New Roman"/>
                <w:color w:val="000000"/>
                <w:sz w:val="32"/>
                <w:szCs w:val="32"/>
              </w:rPr>
              <w:t>К.М.04.02</w:t>
            </w:r>
          </w:p>
        </w:tc>
        <w:tc>
          <w:tcPr>
            <w:tcW w:w="2836" w:type="dxa"/>
          </w:tcPr>
          <w:p w:rsidR="009C4AB5" w:rsidRDefault="009C4AB5"/>
        </w:tc>
      </w:tr>
      <w:tr w:rsidR="009C4AB5">
        <w:trPr>
          <w:trHeight w:hRule="exact" w:val="277"/>
        </w:trPr>
        <w:tc>
          <w:tcPr>
            <w:tcW w:w="10221" w:type="dxa"/>
            <w:gridSpan w:val="9"/>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C4AB5">
        <w:trPr>
          <w:trHeight w:hRule="exact" w:val="1396"/>
        </w:trPr>
        <w:tc>
          <w:tcPr>
            <w:tcW w:w="426" w:type="dxa"/>
          </w:tcPr>
          <w:p w:rsidR="009C4AB5" w:rsidRDefault="009C4AB5"/>
        </w:tc>
        <w:tc>
          <w:tcPr>
            <w:tcW w:w="9795" w:type="dxa"/>
            <w:gridSpan w:val="8"/>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9C4AB5" w:rsidRDefault="003924D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9C4AB5" w:rsidRDefault="003924D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C4AB5">
        <w:trPr>
          <w:trHeight w:hRule="exact" w:val="833"/>
        </w:trPr>
        <w:tc>
          <w:tcPr>
            <w:tcW w:w="10221" w:type="dxa"/>
            <w:gridSpan w:val="9"/>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C4AB5">
        <w:trPr>
          <w:trHeight w:hRule="exact" w:val="277"/>
        </w:trPr>
        <w:tc>
          <w:tcPr>
            <w:tcW w:w="3984" w:type="dxa"/>
            <w:gridSpan w:val="4"/>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C4AB5" w:rsidRDefault="009C4AB5"/>
        </w:tc>
        <w:tc>
          <w:tcPr>
            <w:tcW w:w="426" w:type="dxa"/>
          </w:tcPr>
          <w:p w:rsidR="009C4AB5" w:rsidRDefault="009C4AB5"/>
        </w:tc>
        <w:tc>
          <w:tcPr>
            <w:tcW w:w="1277" w:type="dxa"/>
          </w:tcPr>
          <w:p w:rsidR="009C4AB5" w:rsidRDefault="009C4AB5"/>
        </w:tc>
        <w:tc>
          <w:tcPr>
            <w:tcW w:w="993" w:type="dxa"/>
          </w:tcPr>
          <w:p w:rsidR="009C4AB5" w:rsidRDefault="009C4AB5"/>
        </w:tc>
        <w:tc>
          <w:tcPr>
            <w:tcW w:w="2836" w:type="dxa"/>
          </w:tcPr>
          <w:p w:rsidR="009C4AB5" w:rsidRDefault="009C4AB5"/>
        </w:tc>
      </w:tr>
      <w:tr w:rsidR="009C4AB5">
        <w:trPr>
          <w:trHeight w:hRule="exact" w:val="155"/>
        </w:trPr>
        <w:tc>
          <w:tcPr>
            <w:tcW w:w="426" w:type="dxa"/>
          </w:tcPr>
          <w:p w:rsidR="009C4AB5" w:rsidRDefault="009C4AB5"/>
        </w:tc>
        <w:tc>
          <w:tcPr>
            <w:tcW w:w="710" w:type="dxa"/>
          </w:tcPr>
          <w:p w:rsidR="009C4AB5" w:rsidRDefault="009C4AB5"/>
        </w:tc>
        <w:tc>
          <w:tcPr>
            <w:tcW w:w="1419" w:type="dxa"/>
          </w:tcPr>
          <w:p w:rsidR="009C4AB5" w:rsidRDefault="009C4AB5"/>
        </w:tc>
        <w:tc>
          <w:tcPr>
            <w:tcW w:w="1419" w:type="dxa"/>
          </w:tcPr>
          <w:p w:rsidR="009C4AB5" w:rsidRDefault="009C4AB5"/>
        </w:tc>
        <w:tc>
          <w:tcPr>
            <w:tcW w:w="710" w:type="dxa"/>
          </w:tcPr>
          <w:p w:rsidR="009C4AB5" w:rsidRDefault="009C4AB5"/>
        </w:tc>
        <w:tc>
          <w:tcPr>
            <w:tcW w:w="426" w:type="dxa"/>
          </w:tcPr>
          <w:p w:rsidR="009C4AB5" w:rsidRDefault="009C4AB5"/>
        </w:tc>
        <w:tc>
          <w:tcPr>
            <w:tcW w:w="1277" w:type="dxa"/>
          </w:tcPr>
          <w:p w:rsidR="009C4AB5" w:rsidRDefault="009C4AB5"/>
        </w:tc>
        <w:tc>
          <w:tcPr>
            <w:tcW w:w="993" w:type="dxa"/>
          </w:tcPr>
          <w:p w:rsidR="009C4AB5" w:rsidRDefault="009C4AB5"/>
        </w:tc>
        <w:tc>
          <w:tcPr>
            <w:tcW w:w="2836" w:type="dxa"/>
          </w:tcPr>
          <w:p w:rsidR="009C4AB5" w:rsidRDefault="009C4AB5"/>
        </w:tc>
      </w:tr>
      <w:tr w:rsidR="009C4AB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ОБРАЗОВАНИЕ И НАУКА</w:t>
            </w:r>
          </w:p>
        </w:tc>
      </w:tr>
      <w:tr w:rsidR="009C4AB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C4AB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C4AB5" w:rsidRDefault="009C4AB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9C4AB5"/>
        </w:tc>
      </w:tr>
      <w:tr w:rsidR="009C4AB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9C4AB5">
        <w:trPr>
          <w:trHeight w:hRule="exact" w:val="402"/>
        </w:trPr>
        <w:tc>
          <w:tcPr>
            <w:tcW w:w="5118" w:type="dxa"/>
            <w:gridSpan w:val="6"/>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9C4AB5">
        <w:trPr>
          <w:trHeight w:hRule="exact" w:val="307"/>
        </w:trPr>
        <w:tc>
          <w:tcPr>
            <w:tcW w:w="426" w:type="dxa"/>
          </w:tcPr>
          <w:p w:rsidR="009C4AB5" w:rsidRDefault="009C4AB5"/>
        </w:tc>
        <w:tc>
          <w:tcPr>
            <w:tcW w:w="710" w:type="dxa"/>
          </w:tcPr>
          <w:p w:rsidR="009C4AB5" w:rsidRDefault="009C4AB5"/>
        </w:tc>
        <w:tc>
          <w:tcPr>
            <w:tcW w:w="1419" w:type="dxa"/>
          </w:tcPr>
          <w:p w:rsidR="009C4AB5" w:rsidRDefault="009C4AB5"/>
        </w:tc>
        <w:tc>
          <w:tcPr>
            <w:tcW w:w="1419" w:type="dxa"/>
          </w:tcPr>
          <w:p w:rsidR="009C4AB5" w:rsidRDefault="009C4AB5"/>
        </w:tc>
        <w:tc>
          <w:tcPr>
            <w:tcW w:w="710" w:type="dxa"/>
          </w:tcPr>
          <w:p w:rsidR="009C4AB5" w:rsidRDefault="009C4AB5"/>
        </w:tc>
        <w:tc>
          <w:tcPr>
            <w:tcW w:w="426" w:type="dxa"/>
          </w:tcPr>
          <w:p w:rsidR="009C4AB5" w:rsidRDefault="009C4AB5"/>
        </w:tc>
        <w:tc>
          <w:tcPr>
            <w:tcW w:w="5118" w:type="dxa"/>
            <w:gridSpan w:val="3"/>
            <w:vMerge/>
            <w:shd w:val="clear" w:color="000000" w:fill="FFFFFF"/>
            <w:tcMar>
              <w:left w:w="34" w:type="dxa"/>
              <w:right w:w="34" w:type="dxa"/>
            </w:tcMar>
          </w:tcPr>
          <w:p w:rsidR="009C4AB5" w:rsidRDefault="009C4AB5"/>
        </w:tc>
      </w:tr>
      <w:tr w:rsidR="009C4AB5">
        <w:trPr>
          <w:trHeight w:hRule="exact" w:val="1695"/>
        </w:trPr>
        <w:tc>
          <w:tcPr>
            <w:tcW w:w="426" w:type="dxa"/>
          </w:tcPr>
          <w:p w:rsidR="009C4AB5" w:rsidRDefault="009C4AB5"/>
        </w:tc>
        <w:tc>
          <w:tcPr>
            <w:tcW w:w="710" w:type="dxa"/>
          </w:tcPr>
          <w:p w:rsidR="009C4AB5" w:rsidRDefault="009C4AB5"/>
        </w:tc>
        <w:tc>
          <w:tcPr>
            <w:tcW w:w="1419" w:type="dxa"/>
          </w:tcPr>
          <w:p w:rsidR="009C4AB5" w:rsidRDefault="009C4AB5"/>
        </w:tc>
        <w:tc>
          <w:tcPr>
            <w:tcW w:w="1419" w:type="dxa"/>
          </w:tcPr>
          <w:p w:rsidR="009C4AB5" w:rsidRDefault="009C4AB5"/>
        </w:tc>
        <w:tc>
          <w:tcPr>
            <w:tcW w:w="710" w:type="dxa"/>
          </w:tcPr>
          <w:p w:rsidR="009C4AB5" w:rsidRDefault="009C4AB5"/>
        </w:tc>
        <w:tc>
          <w:tcPr>
            <w:tcW w:w="426" w:type="dxa"/>
          </w:tcPr>
          <w:p w:rsidR="009C4AB5" w:rsidRDefault="009C4AB5"/>
        </w:tc>
        <w:tc>
          <w:tcPr>
            <w:tcW w:w="1277" w:type="dxa"/>
          </w:tcPr>
          <w:p w:rsidR="009C4AB5" w:rsidRDefault="009C4AB5"/>
        </w:tc>
        <w:tc>
          <w:tcPr>
            <w:tcW w:w="993" w:type="dxa"/>
          </w:tcPr>
          <w:p w:rsidR="009C4AB5" w:rsidRDefault="009C4AB5"/>
        </w:tc>
        <w:tc>
          <w:tcPr>
            <w:tcW w:w="2836" w:type="dxa"/>
          </w:tcPr>
          <w:p w:rsidR="009C4AB5" w:rsidRDefault="009C4AB5"/>
        </w:tc>
      </w:tr>
      <w:tr w:rsidR="009C4AB5">
        <w:trPr>
          <w:trHeight w:hRule="exact" w:val="277"/>
        </w:trPr>
        <w:tc>
          <w:tcPr>
            <w:tcW w:w="10079" w:type="dxa"/>
            <w:gridSpan w:val="9"/>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C4AB5">
        <w:trPr>
          <w:trHeight w:hRule="exact" w:val="1805"/>
        </w:trPr>
        <w:tc>
          <w:tcPr>
            <w:tcW w:w="10079" w:type="dxa"/>
            <w:gridSpan w:val="9"/>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C4AB5" w:rsidRDefault="009C4AB5">
            <w:pPr>
              <w:spacing w:after="0" w:line="240" w:lineRule="auto"/>
              <w:jc w:val="center"/>
              <w:rPr>
                <w:sz w:val="24"/>
                <w:szCs w:val="24"/>
              </w:rPr>
            </w:pPr>
          </w:p>
          <w:p w:rsidR="009C4AB5" w:rsidRDefault="003924D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C4AB5" w:rsidRDefault="009C4AB5">
            <w:pPr>
              <w:spacing w:after="0" w:line="240" w:lineRule="auto"/>
              <w:jc w:val="center"/>
              <w:rPr>
                <w:sz w:val="24"/>
                <w:szCs w:val="24"/>
              </w:rPr>
            </w:pPr>
          </w:p>
          <w:p w:rsidR="009C4AB5" w:rsidRDefault="003924DD">
            <w:pPr>
              <w:spacing w:after="0" w:line="240" w:lineRule="auto"/>
              <w:jc w:val="center"/>
              <w:rPr>
                <w:sz w:val="24"/>
                <w:szCs w:val="24"/>
              </w:rPr>
            </w:pPr>
            <w:r>
              <w:rPr>
                <w:rFonts w:ascii="Times New Roman" w:hAnsi="Times New Roman" w:cs="Times New Roman"/>
                <w:color w:val="000000"/>
                <w:sz w:val="24"/>
                <w:szCs w:val="24"/>
              </w:rPr>
              <w:t>Омск, 2022</w:t>
            </w:r>
          </w:p>
        </w:tc>
      </w:tr>
    </w:tbl>
    <w:p w:rsidR="009C4AB5" w:rsidRDefault="003924D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C4AB5">
        <w:trPr>
          <w:trHeight w:hRule="exact" w:val="2222"/>
        </w:trPr>
        <w:tc>
          <w:tcPr>
            <w:tcW w:w="10788" w:type="dxa"/>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lastRenderedPageBreak/>
              <w:t>Составитель:</w:t>
            </w:r>
          </w:p>
          <w:p w:rsidR="009C4AB5" w:rsidRDefault="009C4AB5">
            <w:pPr>
              <w:spacing w:after="0" w:line="240" w:lineRule="auto"/>
              <w:rPr>
                <w:sz w:val="24"/>
                <w:szCs w:val="24"/>
              </w:rPr>
            </w:pPr>
          </w:p>
          <w:p w:rsidR="009C4AB5" w:rsidRDefault="003924DD">
            <w:pPr>
              <w:spacing w:after="0" w:line="240" w:lineRule="auto"/>
              <w:rPr>
                <w:sz w:val="24"/>
                <w:szCs w:val="24"/>
              </w:rPr>
            </w:pPr>
            <w:r>
              <w:rPr>
                <w:rFonts w:ascii="Times New Roman" w:hAnsi="Times New Roman" w:cs="Times New Roman"/>
                <w:color w:val="000000"/>
                <w:sz w:val="24"/>
                <w:szCs w:val="24"/>
              </w:rPr>
              <w:t>к.псх.н., доцент _________________ /Таротенко О.А./</w:t>
            </w:r>
          </w:p>
          <w:p w:rsidR="009C4AB5" w:rsidRDefault="009C4AB5">
            <w:pPr>
              <w:spacing w:after="0" w:line="240" w:lineRule="auto"/>
              <w:rPr>
                <w:sz w:val="24"/>
                <w:szCs w:val="24"/>
              </w:rPr>
            </w:pPr>
          </w:p>
          <w:p w:rsidR="009C4AB5" w:rsidRDefault="003924D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9C4AB5" w:rsidRDefault="003924DD">
            <w:pPr>
              <w:spacing w:after="0" w:line="240" w:lineRule="auto"/>
              <w:rPr>
                <w:sz w:val="24"/>
                <w:szCs w:val="24"/>
              </w:rPr>
            </w:pPr>
            <w:r>
              <w:rPr>
                <w:rFonts w:ascii="Times New Roman" w:hAnsi="Times New Roman" w:cs="Times New Roman"/>
                <w:color w:val="000000"/>
                <w:sz w:val="24"/>
                <w:szCs w:val="24"/>
              </w:rPr>
              <w:t>Протокол от 25.03.2022 г.  №8</w:t>
            </w:r>
          </w:p>
        </w:tc>
      </w:tr>
      <w:tr w:rsidR="009C4AB5">
        <w:trPr>
          <w:trHeight w:hRule="exact" w:val="277"/>
        </w:trPr>
        <w:tc>
          <w:tcPr>
            <w:tcW w:w="10788" w:type="dxa"/>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9C4AB5" w:rsidRDefault="003924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4AB5">
        <w:trPr>
          <w:trHeight w:hRule="exact" w:val="277"/>
        </w:trPr>
        <w:tc>
          <w:tcPr>
            <w:tcW w:w="9654" w:type="dxa"/>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C4AB5">
        <w:trPr>
          <w:trHeight w:hRule="exact" w:val="555"/>
        </w:trPr>
        <w:tc>
          <w:tcPr>
            <w:tcW w:w="9640" w:type="dxa"/>
          </w:tcPr>
          <w:p w:rsidR="009C4AB5" w:rsidRDefault="009C4AB5"/>
        </w:tc>
      </w:tr>
      <w:tr w:rsidR="009C4AB5">
        <w:trPr>
          <w:trHeight w:hRule="exact" w:val="8751"/>
        </w:trPr>
        <w:tc>
          <w:tcPr>
            <w:tcW w:w="9654" w:type="dxa"/>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C4AB5" w:rsidRDefault="003924D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C4AB5" w:rsidRDefault="003924D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C4AB5" w:rsidRDefault="003924D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C4AB5" w:rsidRDefault="003924D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4AB5" w:rsidRDefault="003924D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C4AB5" w:rsidRDefault="003924D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C4AB5" w:rsidRDefault="003924D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C4AB5" w:rsidRDefault="003924D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C4AB5" w:rsidRDefault="003924D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C4AB5" w:rsidRDefault="003924D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C4AB5" w:rsidRDefault="003924D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C4AB5" w:rsidRDefault="003924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4AB5">
        <w:trPr>
          <w:trHeight w:hRule="exact" w:val="277"/>
        </w:trPr>
        <w:tc>
          <w:tcPr>
            <w:tcW w:w="9654" w:type="dxa"/>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C4AB5">
        <w:trPr>
          <w:trHeight w:hRule="exact" w:val="15113"/>
        </w:trPr>
        <w:tc>
          <w:tcPr>
            <w:tcW w:w="9654" w:type="dxa"/>
            <w:shd w:val="clear" w:color="000000" w:fill="FFFFFF"/>
            <w:tcMar>
              <w:left w:w="34" w:type="dxa"/>
              <w:right w:w="34" w:type="dxa"/>
            </w:tcMar>
          </w:tcPr>
          <w:p w:rsidR="009C4AB5" w:rsidRDefault="003924D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C4AB5" w:rsidRDefault="003924D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9C4AB5" w:rsidRDefault="003924D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C4AB5" w:rsidRDefault="003924D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C4AB5" w:rsidRDefault="003924D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4AB5" w:rsidRDefault="003924D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4AB5" w:rsidRDefault="003924D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C4AB5" w:rsidRDefault="003924D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4AB5" w:rsidRDefault="003924D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4AB5" w:rsidRDefault="003924D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9C4AB5" w:rsidRDefault="003924D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«Методы психологической диагностики</w:t>
            </w:r>
          </w:p>
          <w:p w:rsidR="009C4AB5" w:rsidRDefault="003924DD">
            <w:pPr>
              <w:spacing w:after="0" w:line="240" w:lineRule="auto"/>
              <w:jc w:val="both"/>
              <w:rPr>
                <w:sz w:val="24"/>
                <w:szCs w:val="24"/>
              </w:rPr>
            </w:pPr>
            <w:r>
              <w:rPr>
                <w:rFonts w:ascii="Times New Roman" w:hAnsi="Times New Roman" w:cs="Times New Roman"/>
                <w:color w:val="000000"/>
                <w:sz w:val="24"/>
                <w:szCs w:val="24"/>
              </w:rPr>
              <w:t>нарушений развития у детей» в течение 2022/2023 учебного года:</w:t>
            </w:r>
          </w:p>
          <w:p w:rsidR="009C4AB5" w:rsidRDefault="003924D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9C4AB5" w:rsidRDefault="003924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4AB5">
        <w:trPr>
          <w:trHeight w:hRule="exact" w:val="1096"/>
        </w:trPr>
        <w:tc>
          <w:tcPr>
            <w:tcW w:w="9654" w:type="dxa"/>
            <w:shd w:val="clear" w:color="000000" w:fill="FFFFFF"/>
            <w:tcMar>
              <w:left w:w="34" w:type="dxa"/>
              <w:right w:w="34" w:type="dxa"/>
            </w:tcMar>
          </w:tcPr>
          <w:p w:rsidR="009C4AB5" w:rsidRDefault="003924DD">
            <w:pPr>
              <w:spacing w:after="0" w:line="240" w:lineRule="auto"/>
              <w:jc w:val="both"/>
              <w:rPr>
                <w:sz w:val="24"/>
                <w:szCs w:val="24"/>
              </w:rPr>
            </w:pPr>
            <w:r>
              <w:rPr>
                <w:rFonts w:ascii="Times New Roman" w:hAnsi="Times New Roman" w:cs="Times New Roman"/>
                <w:color w:val="000000"/>
                <w:sz w:val="24"/>
                <w:szCs w:val="24"/>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C4AB5">
        <w:trPr>
          <w:trHeight w:hRule="exact" w:val="1805"/>
        </w:trPr>
        <w:tc>
          <w:tcPr>
            <w:tcW w:w="9654" w:type="dxa"/>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b/>
                <w:color w:val="000000"/>
                <w:sz w:val="24"/>
                <w:szCs w:val="24"/>
              </w:rPr>
              <w:t>1. Наименование дисциплины: К.М.04.02 «Методы психологической диагностики</w:t>
            </w:r>
          </w:p>
          <w:p w:rsidR="009C4AB5" w:rsidRDefault="003924DD">
            <w:pPr>
              <w:spacing w:after="0" w:line="240" w:lineRule="auto"/>
              <w:rPr>
                <w:sz w:val="24"/>
                <w:szCs w:val="24"/>
              </w:rPr>
            </w:pPr>
            <w:r>
              <w:rPr>
                <w:rFonts w:ascii="Times New Roman" w:hAnsi="Times New Roman" w:cs="Times New Roman"/>
                <w:b/>
                <w:color w:val="000000"/>
                <w:sz w:val="24"/>
                <w:szCs w:val="24"/>
              </w:rPr>
              <w:t>нарушений развития у детей».</w:t>
            </w:r>
          </w:p>
          <w:p w:rsidR="009C4AB5" w:rsidRDefault="003924D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C4AB5">
        <w:trPr>
          <w:trHeight w:hRule="exact" w:val="3940"/>
        </w:trPr>
        <w:tc>
          <w:tcPr>
            <w:tcW w:w="9654" w:type="dxa"/>
            <w:shd w:val="clear" w:color="000000" w:fill="FFFFFF"/>
            <w:tcMar>
              <w:left w:w="34" w:type="dxa"/>
              <w:right w:w="34" w:type="dxa"/>
            </w:tcMar>
          </w:tcPr>
          <w:p w:rsidR="009C4AB5" w:rsidRDefault="003924D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C4AB5" w:rsidRDefault="003924D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«Методы психологической диагностики</w:t>
            </w:r>
          </w:p>
          <w:p w:rsidR="009C4AB5" w:rsidRDefault="003924DD">
            <w:pPr>
              <w:spacing w:after="0" w:line="240" w:lineRule="auto"/>
              <w:jc w:val="both"/>
              <w:rPr>
                <w:sz w:val="24"/>
                <w:szCs w:val="24"/>
              </w:rPr>
            </w:pPr>
            <w:r>
              <w:rPr>
                <w:rFonts w:ascii="Times New Roman" w:hAnsi="Times New Roman" w:cs="Times New Roman"/>
                <w:color w:val="000000"/>
                <w:sz w:val="24"/>
                <w:szCs w:val="24"/>
              </w:rPr>
              <w:t>нарушений развития у детей»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C4A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b/>
                <w:color w:val="000000"/>
                <w:sz w:val="24"/>
                <w:szCs w:val="24"/>
              </w:rPr>
              <w:t>Код компетенции: ОПК-5</w:t>
            </w:r>
          </w:p>
          <w:p w:rsidR="009C4AB5" w:rsidRDefault="003924DD">
            <w:pPr>
              <w:spacing w:after="0" w:line="240" w:lineRule="auto"/>
              <w:rPr>
                <w:sz w:val="24"/>
                <w:szCs w:val="24"/>
              </w:rPr>
            </w:pPr>
            <w:r>
              <w:rPr>
                <w:rFonts w:ascii="Times New Roman" w:hAnsi="Times New Roman" w:cs="Times New Roman"/>
                <w:b/>
                <w:color w:val="000000"/>
                <w:sz w:val="24"/>
                <w:szCs w:val="24"/>
              </w:rP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9C4AB5">
        <w:trPr>
          <w:trHeight w:hRule="exact" w:val="585"/>
        </w:trPr>
        <w:tc>
          <w:tcPr>
            <w:tcW w:w="9654" w:type="dxa"/>
            <w:shd w:val="clear" w:color="000000" w:fill="FFFFFF"/>
            <w:tcMar>
              <w:left w:w="34" w:type="dxa"/>
              <w:right w:w="34" w:type="dxa"/>
            </w:tcMar>
          </w:tcPr>
          <w:p w:rsidR="009C4AB5" w:rsidRDefault="009C4AB5">
            <w:pPr>
              <w:spacing w:after="0" w:line="240" w:lineRule="auto"/>
              <w:rPr>
                <w:sz w:val="24"/>
                <w:szCs w:val="24"/>
              </w:rPr>
            </w:pPr>
          </w:p>
          <w:p w:rsidR="009C4AB5" w:rsidRDefault="003924D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4A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ОПК-5.1 знать принципы,  формы,  методы  и  технологии организации  контроля  и оценивания  образовательных результатов  обучающихся  с  умственной  отсталостью</w:t>
            </w:r>
          </w:p>
        </w:tc>
      </w:tr>
      <w:tr w:rsidR="009C4A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ОПК-5.3 уметь применять  адекватный  инструментарий  и методы  оценки образовательных  результатов  обучающихся  с умственной отсталостью</w:t>
            </w:r>
          </w:p>
        </w:tc>
      </w:tr>
      <w:tr w:rsidR="009C4A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ОПК-5.4 уметь объективно  оценивать  трудности  обучающихся  в  обучении, устанавливать  их  причины,  формулировать  рекомендации  к коррекционной работе по их преодолению</w:t>
            </w:r>
          </w:p>
        </w:tc>
      </w:tr>
      <w:tr w:rsidR="009C4A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ОПК-5.5 владеть умением  применять  разнообразных методов  контроля  и  оценки образовательных  результатов обучающихся с умственной отсталостью</w:t>
            </w:r>
          </w:p>
        </w:tc>
      </w:tr>
      <w:tr w:rsidR="009C4AB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ОПК-5.6 владеть умением  использовать  полученные  результаты  контроля  и оценки образовательных  достижений  обучающихся  с умственной  отсталостью  для планирования  и  корректировки программы коррекционной работы</w:t>
            </w:r>
          </w:p>
        </w:tc>
      </w:tr>
      <w:tr w:rsidR="009C4AB5">
        <w:trPr>
          <w:trHeight w:hRule="exact" w:val="277"/>
        </w:trPr>
        <w:tc>
          <w:tcPr>
            <w:tcW w:w="9640" w:type="dxa"/>
          </w:tcPr>
          <w:p w:rsidR="009C4AB5" w:rsidRDefault="009C4AB5"/>
        </w:tc>
      </w:tr>
      <w:tr w:rsidR="009C4AB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b/>
                <w:color w:val="000000"/>
                <w:sz w:val="24"/>
                <w:szCs w:val="24"/>
              </w:rPr>
              <w:t>Код компетенции: ПК-4</w:t>
            </w:r>
          </w:p>
          <w:p w:rsidR="009C4AB5" w:rsidRDefault="003924DD">
            <w:pPr>
              <w:spacing w:after="0" w:line="240" w:lineRule="auto"/>
              <w:rPr>
                <w:sz w:val="24"/>
                <w:szCs w:val="24"/>
              </w:rPr>
            </w:pPr>
            <w:r>
              <w:rPr>
                <w:rFonts w:ascii="Times New Roman" w:hAnsi="Times New Roman" w:cs="Times New Roman"/>
                <w:b/>
                <w:color w:val="000000"/>
                <w:sz w:val="24"/>
                <w:szCs w:val="24"/>
              </w:rPr>
              <w:t>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rsidR="009C4AB5">
        <w:trPr>
          <w:trHeight w:hRule="exact" w:val="585"/>
        </w:trPr>
        <w:tc>
          <w:tcPr>
            <w:tcW w:w="9654" w:type="dxa"/>
            <w:shd w:val="clear" w:color="000000" w:fill="FFFFFF"/>
            <w:tcMar>
              <w:left w:w="34" w:type="dxa"/>
              <w:right w:w="34" w:type="dxa"/>
            </w:tcMar>
          </w:tcPr>
          <w:p w:rsidR="009C4AB5" w:rsidRDefault="009C4AB5">
            <w:pPr>
              <w:spacing w:after="0" w:line="240" w:lineRule="auto"/>
              <w:rPr>
                <w:sz w:val="24"/>
                <w:szCs w:val="24"/>
              </w:rPr>
            </w:pPr>
          </w:p>
          <w:p w:rsidR="009C4AB5" w:rsidRDefault="003924D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4AB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ПК-4.1 знать содержание и  требования к проведению  психолого-педагогического обследования  обучающихся с  умственной  отсталостью</w:t>
            </w:r>
          </w:p>
        </w:tc>
      </w:tr>
      <w:tr w:rsidR="009C4AB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ПК-4.2 знать способы  разработки  программы  психолого-педагогического обследования</w:t>
            </w:r>
          </w:p>
        </w:tc>
      </w:tr>
      <w:tr w:rsidR="009C4AB5">
        <w:trPr>
          <w:trHeight w:hRule="exact" w:val="48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ПК-4.3 знать инструментарий,  методы  диагностики  и оценки показателей уровня и</w:t>
            </w:r>
          </w:p>
        </w:tc>
      </w:tr>
    </w:tbl>
    <w:p w:rsidR="009C4AB5" w:rsidRDefault="003924D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C4AB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lastRenderedPageBreak/>
              <w:t>динамики развития ребенка</w:t>
            </w:r>
          </w:p>
        </w:tc>
      </w:tr>
      <w:tr w:rsidR="009C4AB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ПК-4.4 уметь  разрабатывать  программу психолого-педагогического  обследования, определять  показатели  развития  ребенка, отбирать  и/или  разрабатывать инструментарий</w:t>
            </w:r>
          </w:p>
        </w:tc>
      </w:tr>
      <w:tr w:rsidR="009C4AB5">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ПК-4.5 уметь проводить психолого-педагогическое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коррекционной работы</w:t>
            </w:r>
          </w:p>
        </w:tc>
      </w:tr>
      <w:tr w:rsidR="009C4AB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ПК-4.6 уметь оформлять  психолого-педагогическую  характеристику обучающегося; формулировать заключения и рекомендации</w:t>
            </w:r>
          </w:p>
        </w:tc>
      </w:tr>
      <w:tr w:rsidR="009C4AB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9C4AB5">
        <w:trPr>
          <w:trHeight w:hRule="exact" w:val="416"/>
        </w:trPr>
        <w:tc>
          <w:tcPr>
            <w:tcW w:w="3970" w:type="dxa"/>
          </w:tcPr>
          <w:p w:rsidR="009C4AB5" w:rsidRDefault="009C4AB5"/>
        </w:tc>
        <w:tc>
          <w:tcPr>
            <w:tcW w:w="3828" w:type="dxa"/>
          </w:tcPr>
          <w:p w:rsidR="009C4AB5" w:rsidRDefault="009C4AB5"/>
        </w:tc>
        <w:tc>
          <w:tcPr>
            <w:tcW w:w="852" w:type="dxa"/>
          </w:tcPr>
          <w:p w:rsidR="009C4AB5" w:rsidRDefault="009C4AB5"/>
        </w:tc>
        <w:tc>
          <w:tcPr>
            <w:tcW w:w="993" w:type="dxa"/>
          </w:tcPr>
          <w:p w:rsidR="009C4AB5" w:rsidRDefault="009C4AB5"/>
        </w:tc>
      </w:tr>
      <w:tr w:rsidR="009C4AB5">
        <w:trPr>
          <w:trHeight w:hRule="exact" w:val="304"/>
        </w:trPr>
        <w:tc>
          <w:tcPr>
            <w:tcW w:w="9654" w:type="dxa"/>
            <w:gridSpan w:val="4"/>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C4AB5">
        <w:trPr>
          <w:trHeight w:hRule="exact" w:val="2046"/>
        </w:trPr>
        <w:tc>
          <w:tcPr>
            <w:tcW w:w="9654" w:type="dxa"/>
            <w:gridSpan w:val="4"/>
            <w:shd w:val="clear" w:color="000000" w:fill="FFFFFF"/>
            <w:tcMar>
              <w:left w:w="34" w:type="dxa"/>
              <w:right w:w="34" w:type="dxa"/>
            </w:tcMar>
          </w:tcPr>
          <w:p w:rsidR="009C4AB5" w:rsidRDefault="009C4AB5">
            <w:pPr>
              <w:spacing w:after="0" w:line="240" w:lineRule="auto"/>
              <w:jc w:val="both"/>
              <w:rPr>
                <w:sz w:val="24"/>
                <w:szCs w:val="24"/>
              </w:rPr>
            </w:pPr>
          </w:p>
          <w:p w:rsidR="009C4AB5" w:rsidRDefault="003924DD">
            <w:pPr>
              <w:spacing w:after="0" w:line="240" w:lineRule="auto"/>
              <w:jc w:val="both"/>
              <w:rPr>
                <w:sz w:val="24"/>
                <w:szCs w:val="24"/>
              </w:rPr>
            </w:pPr>
            <w:r>
              <w:rPr>
                <w:rFonts w:ascii="Times New Roman" w:hAnsi="Times New Roman" w:cs="Times New Roman"/>
                <w:color w:val="000000"/>
                <w:sz w:val="24"/>
                <w:szCs w:val="24"/>
              </w:rPr>
              <w:t>Дисциплина К.М.04.02 «Методы психологической диагностики</w:t>
            </w:r>
          </w:p>
          <w:p w:rsidR="009C4AB5" w:rsidRDefault="003924DD">
            <w:pPr>
              <w:spacing w:after="0" w:line="240" w:lineRule="auto"/>
              <w:jc w:val="both"/>
              <w:rPr>
                <w:sz w:val="24"/>
                <w:szCs w:val="24"/>
              </w:rPr>
            </w:pPr>
            <w:r>
              <w:rPr>
                <w:rFonts w:ascii="Times New Roman" w:hAnsi="Times New Roman" w:cs="Times New Roman"/>
                <w:color w:val="000000"/>
                <w:sz w:val="24"/>
                <w:szCs w:val="24"/>
              </w:rPr>
              <w:t>нарушений развития у детей» относится к обязательной части, является дисциплиной Блока Б1. «Дисциплины (модули)». Модуль "Психолого-педагогические основы образования детей с интеллектуальной недостаточностью"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9C4AB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AB5" w:rsidRDefault="003924D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AB5" w:rsidRDefault="003924DD">
            <w:pPr>
              <w:spacing w:after="0" w:line="240" w:lineRule="auto"/>
              <w:jc w:val="center"/>
              <w:rPr>
                <w:sz w:val="24"/>
                <w:szCs w:val="24"/>
              </w:rPr>
            </w:pPr>
            <w:r>
              <w:rPr>
                <w:rFonts w:ascii="Times New Roman" w:hAnsi="Times New Roman" w:cs="Times New Roman"/>
                <w:color w:val="000000"/>
                <w:sz w:val="24"/>
                <w:szCs w:val="24"/>
              </w:rPr>
              <w:t>Коды</w:t>
            </w:r>
          </w:p>
          <w:p w:rsidR="009C4AB5" w:rsidRDefault="003924DD">
            <w:pPr>
              <w:spacing w:after="0" w:line="240" w:lineRule="auto"/>
              <w:jc w:val="center"/>
              <w:rPr>
                <w:sz w:val="24"/>
                <w:szCs w:val="24"/>
              </w:rPr>
            </w:pPr>
            <w:r>
              <w:rPr>
                <w:rFonts w:ascii="Times New Roman" w:hAnsi="Times New Roman" w:cs="Times New Roman"/>
                <w:color w:val="000000"/>
                <w:sz w:val="24"/>
                <w:szCs w:val="24"/>
              </w:rPr>
              <w:t>форми-</w:t>
            </w:r>
          </w:p>
          <w:p w:rsidR="009C4AB5" w:rsidRDefault="003924DD">
            <w:pPr>
              <w:spacing w:after="0" w:line="240" w:lineRule="auto"/>
              <w:jc w:val="center"/>
              <w:rPr>
                <w:sz w:val="24"/>
                <w:szCs w:val="24"/>
              </w:rPr>
            </w:pPr>
            <w:r>
              <w:rPr>
                <w:rFonts w:ascii="Times New Roman" w:hAnsi="Times New Roman" w:cs="Times New Roman"/>
                <w:color w:val="000000"/>
                <w:sz w:val="24"/>
                <w:szCs w:val="24"/>
              </w:rPr>
              <w:t>руемых</w:t>
            </w:r>
          </w:p>
          <w:p w:rsidR="009C4AB5" w:rsidRDefault="003924DD">
            <w:pPr>
              <w:spacing w:after="0" w:line="240" w:lineRule="auto"/>
              <w:jc w:val="center"/>
              <w:rPr>
                <w:sz w:val="24"/>
                <w:szCs w:val="24"/>
              </w:rPr>
            </w:pPr>
            <w:r>
              <w:rPr>
                <w:rFonts w:ascii="Times New Roman" w:hAnsi="Times New Roman" w:cs="Times New Roman"/>
                <w:color w:val="000000"/>
                <w:sz w:val="24"/>
                <w:szCs w:val="24"/>
              </w:rPr>
              <w:t>компе-</w:t>
            </w:r>
          </w:p>
          <w:p w:rsidR="009C4AB5" w:rsidRDefault="003924DD">
            <w:pPr>
              <w:spacing w:after="0" w:line="240" w:lineRule="auto"/>
              <w:jc w:val="center"/>
              <w:rPr>
                <w:sz w:val="24"/>
                <w:szCs w:val="24"/>
              </w:rPr>
            </w:pPr>
            <w:r>
              <w:rPr>
                <w:rFonts w:ascii="Times New Roman" w:hAnsi="Times New Roman" w:cs="Times New Roman"/>
                <w:color w:val="000000"/>
                <w:sz w:val="24"/>
                <w:szCs w:val="24"/>
              </w:rPr>
              <w:t>тенций</w:t>
            </w:r>
          </w:p>
        </w:tc>
      </w:tr>
      <w:tr w:rsidR="009C4AB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AB5" w:rsidRDefault="003924D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AB5" w:rsidRDefault="009C4AB5"/>
        </w:tc>
      </w:tr>
      <w:tr w:rsidR="009C4AB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AB5" w:rsidRDefault="003924D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AB5" w:rsidRDefault="003924D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AB5" w:rsidRDefault="009C4AB5"/>
        </w:tc>
      </w:tr>
      <w:tr w:rsidR="009C4AB5">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AB5" w:rsidRDefault="003924DD">
            <w:pPr>
              <w:spacing w:after="0" w:line="240" w:lineRule="auto"/>
              <w:jc w:val="center"/>
            </w:pPr>
            <w:r>
              <w:rPr>
                <w:rFonts w:ascii="Times New Roman" w:hAnsi="Times New Roman" w:cs="Times New Roman"/>
                <w:color w:val="000000"/>
              </w:rPr>
              <w:t>Анатомия, физиология и патология органов</w:t>
            </w:r>
          </w:p>
          <w:p w:rsidR="009C4AB5" w:rsidRDefault="003924DD">
            <w:pPr>
              <w:spacing w:after="0" w:line="240" w:lineRule="auto"/>
              <w:jc w:val="center"/>
            </w:pPr>
            <w:r>
              <w:rPr>
                <w:rFonts w:ascii="Times New Roman" w:hAnsi="Times New Roman" w:cs="Times New Roman"/>
                <w:color w:val="000000"/>
              </w:rPr>
              <w:t>слуха, речи и зрения</w:t>
            </w:r>
          </w:p>
          <w:p w:rsidR="009C4AB5" w:rsidRDefault="003924DD">
            <w:pPr>
              <w:spacing w:after="0" w:line="240" w:lineRule="auto"/>
              <w:jc w:val="center"/>
            </w:pPr>
            <w:r>
              <w:rPr>
                <w:rFonts w:ascii="Times New Roman" w:hAnsi="Times New Roman" w:cs="Times New Roman"/>
                <w:color w:val="000000"/>
              </w:rPr>
              <w:t>Специальная педагогика</w:t>
            </w:r>
          </w:p>
          <w:p w:rsidR="009C4AB5" w:rsidRDefault="003924DD">
            <w:pPr>
              <w:spacing w:after="0" w:line="240" w:lineRule="auto"/>
              <w:jc w:val="center"/>
            </w:pPr>
            <w:r>
              <w:rPr>
                <w:rFonts w:ascii="Times New Roman" w:hAnsi="Times New Roman" w:cs="Times New Roman"/>
                <w:color w:val="000000"/>
              </w:rPr>
              <w:t>Специальная психология</w:t>
            </w:r>
          </w:p>
          <w:p w:rsidR="009C4AB5" w:rsidRDefault="003924DD">
            <w:pPr>
              <w:spacing w:after="0" w:line="240" w:lineRule="auto"/>
              <w:jc w:val="center"/>
            </w:pPr>
            <w:r>
              <w:rPr>
                <w:rFonts w:ascii="Times New Roman" w:hAnsi="Times New Roman" w:cs="Times New Roman"/>
                <w:color w:val="000000"/>
              </w:rPr>
              <w:t>Общая и социальная психология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AB5" w:rsidRDefault="003924DD">
            <w:pPr>
              <w:spacing w:after="0" w:line="240" w:lineRule="auto"/>
              <w:jc w:val="center"/>
            </w:pPr>
            <w:r>
              <w:rPr>
                <w:rFonts w:ascii="Times New Roman" w:hAnsi="Times New Roman" w:cs="Times New Roman"/>
                <w:color w:val="000000"/>
              </w:rPr>
              <w:t>Производственная практика (педагогическая)</w:t>
            </w:r>
          </w:p>
          <w:p w:rsidR="009C4AB5" w:rsidRDefault="003924DD">
            <w:pPr>
              <w:spacing w:after="0" w:line="240" w:lineRule="auto"/>
              <w:jc w:val="center"/>
            </w:pPr>
            <w:r>
              <w:rPr>
                <w:rFonts w:ascii="Times New Roman" w:hAnsi="Times New Roman" w:cs="Times New Roman"/>
                <w:color w:val="000000"/>
              </w:rPr>
              <w:t>Решение профессиональных задач учителя дефектолога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AB5" w:rsidRDefault="003924DD">
            <w:pPr>
              <w:spacing w:after="0" w:line="240" w:lineRule="auto"/>
              <w:jc w:val="center"/>
              <w:rPr>
                <w:sz w:val="24"/>
                <w:szCs w:val="24"/>
              </w:rPr>
            </w:pPr>
            <w:r>
              <w:rPr>
                <w:rFonts w:ascii="Times New Roman" w:hAnsi="Times New Roman" w:cs="Times New Roman"/>
                <w:color w:val="000000"/>
                <w:sz w:val="24"/>
                <w:szCs w:val="24"/>
              </w:rPr>
              <w:t>ОПК-5, ПК-4</w:t>
            </w:r>
          </w:p>
        </w:tc>
      </w:tr>
      <w:tr w:rsidR="009C4AB5">
        <w:trPr>
          <w:trHeight w:hRule="exact" w:val="1264"/>
        </w:trPr>
        <w:tc>
          <w:tcPr>
            <w:tcW w:w="9654" w:type="dxa"/>
            <w:gridSpan w:val="4"/>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C4AB5">
        <w:trPr>
          <w:trHeight w:hRule="exact" w:val="723"/>
        </w:trPr>
        <w:tc>
          <w:tcPr>
            <w:tcW w:w="9654" w:type="dxa"/>
            <w:gridSpan w:val="4"/>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9C4AB5" w:rsidRDefault="003924DD">
            <w:pPr>
              <w:spacing w:after="0" w:line="240" w:lineRule="auto"/>
              <w:jc w:val="center"/>
              <w:rPr>
                <w:sz w:val="24"/>
                <w:szCs w:val="24"/>
              </w:rPr>
            </w:pPr>
            <w:r>
              <w:rPr>
                <w:rFonts w:ascii="Times New Roman" w:hAnsi="Times New Roman" w:cs="Times New Roman"/>
                <w:color w:val="000000"/>
                <w:sz w:val="24"/>
                <w:szCs w:val="24"/>
              </w:rPr>
              <w:t>Из них:</w:t>
            </w:r>
          </w:p>
        </w:tc>
      </w:tr>
      <w:tr w:rsidR="009C4AB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36</w:t>
            </w:r>
          </w:p>
        </w:tc>
      </w:tr>
      <w:tr w:rsidR="009C4AB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18</w:t>
            </w:r>
          </w:p>
        </w:tc>
      </w:tr>
      <w:tr w:rsidR="009C4AB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0</w:t>
            </w:r>
          </w:p>
        </w:tc>
      </w:tr>
      <w:tr w:rsidR="009C4AB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18</w:t>
            </w:r>
          </w:p>
        </w:tc>
      </w:tr>
      <w:tr w:rsidR="009C4AB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0</w:t>
            </w:r>
          </w:p>
        </w:tc>
      </w:tr>
      <w:tr w:rsidR="009C4AB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36</w:t>
            </w:r>
          </w:p>
        </w:tc>
      </w:tr>
      <w:tr w:rsidR="009C4AB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0</w:t>
            </w:r>
          </w:p>
        </w:tc>
      </w:tr>
      <w:tr w:rsidR="009C4AB5">
        <w:trPr>
          <w:trHeight w:hRule="exact" w:val="416"/>
        </w:trPr>
        <w:tc>
          <w:tcPr>
            <w:tcW w:w="3970" w:type="dxa"/>
          </w:tcPr>
          <w:p w:rsidR="009C4AB5" w:rsidRDefault="009C4AB5"/>
        </w:tc>
        <w:tc>
          <w:tcPr>
            <w:tcW w:w="3828" w:type="dxa"/>
          </w:tcPr>
          <w:p w:rsidR="009C4AB5" w:rsidRDefault="009C4AB5"/>
        </w:tc>
        <w:tc>
          <w:tcPr>
            <w:tcW w:w="852" w:type="dxa"/>
          </w:tcPr>
          <w:p w:rsidR="009C4AB5" w:rsidRDefault="009C4AB5"/>
        </w:tc>
        <w:tc>
          <w:tcPr>
            <w:tcW w:w="993" w:type="dxa"/>
          </w:tcPr>
          <w:p w:rsidR="009C4AB5" w:rsidRDefault="009C4AB5"/>
        </w:tc>
      </w:tr>
      <w:tr w:rsidR="009C4AB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зачеты 5</w:t>
            </w:r>
          </w:p>
        </w:tc>
      </w:tr>
      <w:tr w:rsidR="009C4AB5">
        <w:trPr>
          <w:trHeight w:hRule="exact" w:val="277"/>
        </w:trPr>
        <w:tc>
          <w:tcPr>
            <w:tcW w:w="3970" w:type="dxa"/>
          </w:tcPr>
          <w:p w:rsidR="009C4AB5" w:rsidRDefault="009C4AB5"/>
        </w:tc>
        <w:tc>
          <w:tcPr>
            <w:tcW w:w="3828" w:type="dxa"/>
          </w:tcPr>
          <w:p w:rsidR="009C4AB5" w:rsidRDefault="009C4AB5"/>
        </w:tc>
        <w:tc>
          <w:tcPr>
            <w:tcW w:w="852" w:type="dxa"/>
          </w:tcPr>
          <w:p w:rsidR="009C4AB5" w:rsidRDefault="009C4AB5"/>
        </w:tc>
        <w:tc>
          <w:tcPr>
            <w:tcW w:w="993" w:type="dxa"/>
          </w:tcPr>
          <w:p w:rsidR="009C4AB5" w:rsidRDefault="009C4AB5"/>
        </w:tc>
      </w:tr>
      <w:tr w:rsidR="009C4AB5">
        <w:trPr>
          <w:trHeight w:hRule="exact" w:val="1303"/>
        </w:trPr>
        <w:tc>
          <w:tcPr>
            <w:tcW w:w="9654" w:type="dxa"/>
            <w:gridSpan w:val="4"/>
            <w:shd w:val="clear" w:color="000000" w:fill="FFFFFF"/>
            <w:tcMar>
              <w:left w:w="34" w:type="dxa"/>
              <w:right w:w="34" w:type="dxa"/>
            </w:tcMar>
          </w:tcPr>
          <w:p w:rsidR="009C4AB5" w:rsidRDefault="009C4AB5">
            <w:pPr>
              <w:spacing w:after="0" w:line="240" w:lineRule="auto"/>
              <w:jc w:val="center"/>
              <w:rPr>
                <w:sz w:val="24"/>
                <w:szCs w:val="24"/>
              </w:rPr>
            </w:pPr>
          </w:p>
          <w:p w:rsidR="009C4AB5" w:rsidRDefault="003924D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9C4AB5" w:rsidRDefault="003924D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C4AB5">
        <w:trPr>
          <w:trHeight w:hRule="exact" w:val="585"/>
        </w:trPr>
        <w:tc>
          <w:tcPr>
            <w:tcW w:w="9654" w:type="dxa"/>
            <w:gridSpan w:val="4"/>
            <w:shd w:val="clear" w:color="000000" w:fill="FFFFFF"/>
            <w:tcMar>
              <w:left w:w="34" w:type="dxa"/>
              <w:right w:w="34" w:type="dxa"/>
            </w:tcMar>
          </w:tcPr>
          <w:p w:rsidR="009C4AB5" w:rsidRDefault="009C4AB5">
            <w:pPr>
              <w:spacing w:after="0" w:line="240" w:lineRule="auto"/>
              <w:jc w:val="center"/>
              <w:rPr>
                <w:sz w:val="24"/>
                <w:szCs w:val="24"/>
              </w:rPr>
            </w:pPr>
          </w:p>
          <w:p w:rsidR="009C4AB5" w:rsidRDefault="003924D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C4AB5">
        <w:trPr>
          <w:trHeight w:hRule="exact" w:val="416"/>
        </w:trPr>
        <w:tc>
          <w:tcPr>
            <w:tcW w:w="5671" w:type="dxa"/>
          </w:tcPr>
          <w:p w:rsidR="009C4AB5" w:rsidRDefault="009C4AB5"/>
        </w:tc>
        <w:tc>
          <w:tcPr>
            <w:tcW w:w="1702" w:type="dxa"/>
          </w:tcPr>
          <w:p w:rsidR="009C4AB5" w:rsidRDefault="009C4AB5"/>
        </w:tc>
        <w:tc>
          <w:tcPr>
            <w:tcW w:w="1135" w:type="dxa"/>
          </w:tcPr>
          <w:p w:rsidR="009C4AB5" w:rsidRDefault="009C4AB5"/>
        </w:tc>
        <w:tc>
          <w:tcPr>
            <w:tcW w:w="1135" w:type="dxa"/>
          </w:tcPr>
          <w:p w:rsidR="009C4AB5" w:rsidRDefault="009C4AB5"/>
        </w:tc>
      </w:tr>
      <w:tr w:rsidR="009C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AB5" w:rsidRDefault="003924D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AB5" w:rsidRDefault="003924D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AB5" w:rsidRDefault="003924D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AB5" w:rsidRDefault="003924DD">
            <w:pPr>
              <w:spacing w:after="0" w:line="240" w:lineRule="auto"/>
              <w:jc w:val="center"/>
              <w:rPr>
                <w:sz w:val="24"/>
                <w:szCs w:val="24"/>
              </w:rPr>
            </w:pPr>
            <w:r>
              <w:rPr>
                <w:rFonts w:ascii="Times New Roman" w:hAnsi="Times New Roman" w:cs="Times New Roman"/>
                <w:color w:val="000000"/>
                <w:sz w:val="24"/>
                <w:szCs w:val="24"/>
              </w:rPr>
              <w:t>Часов</w:t>
            </w:r>
          </w:p>
        </w:tc>
      </w:tr>
      <w:tr w:rsidR="009C4AB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B5" w:rsidRDefault="009C4AB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B5" w:rsidRDefault="009C4A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B5" w:rsidRDefault="009C4AB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B5" w:rsidRDefault="009C4AB5"/>
        </w:tc>
      </w:tr>
      <w:tr w:rsidR="009C4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Введение в психолого – педагогическую диагностику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2</w:t>
            </w:r>
          </w:p>
        </w:tc>
      </w:tr>
      <w:tr w:rsidR="009C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Методы изучения детей с нарушениями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4</w:t>
            </w:r>
          </w:p>
        </w:tc>
      </w:tr>
      <w:tr w:rsidR="009C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Дифференциальная диагностика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4</w:t>
            </w:r>
          </w:p>
        </w:tc>
      </w:tr>
      <w:tr w:rsidR="009C4AB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Психолого–педагогическая диагностика детей с отклонением в развитии на разных возрастных этапах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4</w:t>
            </w:r>
          </w:p>
        </w:tc>
      </w:tr>
      <w:tr w:rsidR="009C4AB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Психолого–педагогическая диагностика детей с нарушениями слуха, зрения, опорно – двигательного аппарата, ранним детским аутизмом, сложными нарушениями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4</w:t>
            </w:r>
          </w:p>
        </w:tc>
      </w:tr>
      <w:tr w:rsidR="009C4AB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Введение в психолого – педагогическую диагностику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2</w:t>
            </w:r>
          </w:p>
        </w:tc>
      </w:tr>
      <w:tr w:rsidR="009C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Методы изучения детей с нарушениями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4</w:t>
            </w:r>
          </w:p>
        </w:tc>
      </w:tr>
      <w:tr w:rsidR="009C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Дифференциальная диагностика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4</w:t>
            </w:r>
          </w:p>
        </w:tc>
      </w:tr>
      <w:tr w:rsidR="009C4AB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Психолого–педагогическая диагностика детей с отклонением в развитии на разных возрастных этапах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4</w:t>
            </w:r>
          </w:p>
        </w:tc>
      </w:tr>
      <w:tr w:rsidR="009C4AB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Психолого–педагогическая диагностика детей с нарушениями слуха, зрения, опорно – двигательного аппарата, ранним детским аутизмом, сложными нарушениями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4</w:t>
            </w:r>
          </w:p>
        </w:tc>
      </w:tr>
      <w:tr w:rsidR="009C4AB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9C4AB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36</w:t>
            </w:r>
          </w:p>
        </w:tc>
      </w:tr>
      <w:tr w:rsidR="009C4AB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9C4AB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9C4AB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color w:val="000000"/>
                <w:sz w:val="24"/>
                <w:szCs w:val="24"/>
              </w:rPr>
              <w:t>72</w:t>
            </w:r>
          </w:p>
        </w:tc>
      </w:tr>
      <w:tr w:rsidR="009C4AB5">
        <w:trPr>
          <w:trHeight w:hRule="exact" w:val="6873"/>
        </w:trPr>
        <w:tc>
          <w:tcPr>
            <w:tcW w:w="9654" w:type="dxa"/>
            <w:gridSpan w:val="4"/>
            <w:shd w:val="clear" w:color="000000" w:fill="FFFFFF"/>
            <w:tcMar>
              <w:left w:w="34" w:type="dxa"/>
              <w:right w:w="34" w:type="dxa"/>
            </w:tcMar>
          </w:tcPr>
          <w:p w:rsidR="009C4AB5" w:rsidRDefault="009C4AB5">
            <w:pPr>
              <w:spacing w:after="0" w:line="240" w:lineRule="auto"/>
              <w:jc w:val="both"/>
              <w:rPr>
                <w:sz w:val="20"/>
                <w:szCs w:val="20"/>
              </w:rPr>
            </w:pPr>
          </w:p>
          <w:p w:rsidR="009C4AB5" w:rsidRDefault="003924DD">
            <w:pPr>
              <w:spacing w:after="0" w:line="240" w:lineRule="auto"/>
              <w:jc w:val="both"/>
              <w:rPr>
                <w:sz w:val="20"/>
                <w:szCs w:val="20"/>
              </w:rPr>
            </w:pPr>
            <w:r>
              <w:rPr>
                <w:rFonts w:ascii="Times New Roman" w:hAnsi="Times New Roman" w:cs="Times New Roman"/>
                <w:color w:val="000000"/>
                <w:sz w:val="20"/>
                <w:szCs w:val="20"/>
              </w:rPr>
              <w:t>* Примечания:</w:t>
            </w:r>
          </w:p>
          <w:p w:rsidR="009C4AB5" w:rsidRDefault="003924D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C4AB5" w:rsidRDefault="003924D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C4AB5" w:rsidRDefault="003924D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C4AB5" w:rsidRDefault="003924D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9C4AB5" w:rsidRDefault="003924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4AB5">
        <w:trPr>
          <w:trHeight w:hRule="exact" w:val="11058"/>
        </w:trPr>
        <w:tc>
          <w:tcPr>
            <w:tcW w:w="9654" w:type="dxa"/>
            <w:shd w:val="clear" w:color="000000" w:fill="FFFFFF"/>
            <w:tcMar>
              <w:left w:w="34" w:type="dxa"/>
              <w:right w:w="34" w:type="dxa"/>
            </w:tcMar>
          </w:tcPr>
          <w:p w:rsidR="009C4AB5" w:rsidRDefault="003924DD">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C4AB5" w:rsidRDefault="003924D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C4AB5" w:rsidRDefault="003924D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C4AB5" w:rsidRDefault="003924D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C4AB5" w:rsidRDefault="003924D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C4AB5">
        <w:trPr>
          <w:trHeight w:hRule="exact" w:val="585"/>
        </w:trPr>
        <w:tc>
          <w:tcPr>
            <w:tcW w:w="9654" w:type="dxa"/>
            <w:shd w:val="clear" w:color="000000" w:fill="FFFFFF"/>
            <w:tcMar>
              <w:left w:w="34" w:type="dxa"/>
              <w:right w:w="34" w:type="dxa"/>
            </w:tcMar>
          </w:tcPr>
          <w:p w:rsidR="009C4AB5" w:rsidRDefault="009C4AB5">
            <w:pPr>
              <w:spacing w:after="0" w:line="240" w:lineRule="auto"/>
              <w:rPr>
                <w:sz w:val="24"/>
                <w:szCs w:val="24"/>
              </w:rPr>
            </w:pPr>
          </w:p>
          <w:p w:rsidR="009C4AB5" w:rsidRDefault="003924D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C4AB5">
        <w:trPr>
          <w:trHeight w:hRule="exact" w:val="304"/>
        </w:trPr>
        <w:tc>
          <w:tcPr>
            <w:tcW w:w="9654" w:type="dxa"/>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C4AB5">
        <w:trPr>
          <w:trHeight w:hRule="exact" w:val="277"/>
        </w:trPr>
        <w:tc>
          <w:tcPr>
            <w:tcW w:w="9654" w:type="dxa"/>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b/>
                <w:color w:val="000000"/>
                <w:sz w:val="24"/>
                <w:szCs w:val="24"/>
              </w:rPr>
              <w:t>Введение в психолого – педагогическую диагностику</w:t>
            </w:r>
          </w:p>
        </w:tc>
      </w:tr>
      <w:tr w:rsidR="009C4AB5">
        <w:trPr>
          <w:trHeight w:hRule="exact" w:val="1907"/>
        </w:trPr>
        <w:tc>
          <w:tcPr>
            <w:tcW w:w="9654" w:type="dxa"/>
            <w:shd w:val="clear" w:color="000000" w:fill="FFFFFF"/>
            <w:tcMar>
              <w:left w:w="34" w:type="dxa"/>
              <w:right w:w="34" w:type="dxa"/>
            </w:tcMar>
          </w:tcPr>
          <w:p w:rsidR="009C4AB5" w:rsidRDefault="003924DD">
            <w:pPr>
              <w:spacing w:after="0" w:line="240" w:lineRule="auto"/>
              <w:jc w:val="both"/>
              <w:rPr>
                <w:sz w:val="24"/>
                <w:szCs w:val="24"/>
              </w:rPr>
            </w:pPr>
            <w:r>
              <w:rPr>
                <w:rFonts w:ascii="Times New Roman" w:hAnsi="Times New Roman" w:cs="Times New Roman"/>
                <w:color w:val="000000"/>
                <w:sz w:val="24"/>
                <w:szCs w:val="24"/>
              </w:rPr>
              <w:t>Задачи  курса. Связь  курса с другими дисциплинами. Ключевые понятия курса. Современные представления о нарушениях развития детей. Понятие  «нарушение в развитии».  Современная классификация нарушений в развитии.</w:t>
            </w:r>
          </w:p>
          <w:p w:rsidR="009C4AB5" w:rsidRDefault="003924DD">
            <w:pPr>
              <w:spacing w:after="0" w:line="240" w:lineRule="auto"/>
              <w:jc w:val="both"/>
              <w:rPr>
                <w:sz w:val="24"/>
                <w:szCs w:val="24"/>
              </w:rPr>
            </w:pPr>
            <w:r>
              <w:rPr>
                <w:rFonts w:ascii="Times New Roman" w:hAnsi="Times New Roman" w:cs="Times New Roman"/>
                <w:color w:val="000000"/>
                <w:sz w:val="24"/>
                <w:szCs w:val="24"/>
              </w:rPr>
              <w:t>Предпосылки  зарождения и становления психолого-педагогической диагностики. Первые исследователи психолого-педагогических особенностей детей с нарушениями в развитии за рубежом и в России. Развитие диагностики  на современном этапе, проблемы и задачи</w:t>
            </w:r>
          </w:p>
        </w:tc>
      </w:tr>
      <w:tr w:rsidR="009C4AB5">
        <w:trPr>
          <w:trHeight w:hRule="exact" w:val="304"/>
        </w:trPr>
        <w:tc>
          <w:tcPr>
            <w:tcW w:w="9654" w:type="dxa"/>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b/>
                <w:color w:val="000000"/>
                <w:sz w:val="24"/>
                <w:szCs w:val="24"/>
              </w:rPr>
              <w:t>Методы изучения детей с нарушениями развития</w:t>
            </w:r>
          </w:p>
        </w:tc>
      </w:tr>
      <w:tr w:rsidR="009C4AB5">
        <w:trPr>
          <w:trHeight w:hRule="exact" w:val="953"/>
        </w:trPr>
        <w:tc>
          <w:tcPr>
            <w:tcW w:w="9654" w:type="dxa"/>
            <w:shd w:val="clear" w:color="000000" w:fill="FFFFFF"/>
            <w:tcMar>
              <w:left w:w="34" w:type="dxa"/>
              <w:right w:w="34" w:type="dxa"/>
            </w:tcMar>
          </w:tcPr>
          <w:p w:rsidR="009C4AB5" w:rsidRDefault="003924DD">
            <w:pPr>
              <w:spacing w:after="0" w:line="240" w:lineRule="auto"/>
              <w:jc w:val="both"/>
              <w:rPr>
                <w:sz w:val="24"/>
                <w:szCs w:val="24"/>
              </w:rPr>
            </w:pPr>
            <w:r>
              <w:rPr>
                <w:rFonts w:ascii="Times New Roman" w:hAnsi="Times New Roman" w:cs="Times New Roman"/>
                <w:color w:val="000000"/>
                <w:sz w:val="24"/>
                <w:szCs w:val="24"/>
              </w:rPr>
              <w:t>Понятие «диагностический метод».</w:t>
            </w:r>
          </w:p>
          <w:p w:rsidR="009C4AB5" w:rsidRDefault="003924DD">
            <w:pPr>
              <w:spacing w:after="0" w:line="240" w:lineRule="auto"/>
              <w:jc w:val="both"/>
              <w:rPr>
                <w:sz w:val="24"/>
                <w:szCs w:val="24"/>
              </w:rPr>
            </w:pPr>
            <w:r>
              <w:rPr>
                <w:rFonts w:ascii="Times New Roman" w:hAnsi="Times New Roman" w:cs="Times New Roman"/>
                <w:color w:val="000000"/>
                <w:sz w:val="24"/>
                <w:szCs w:val="24"/>
              </w:rPr>
              <w:t>Характеристика основных методов диагностики: тестирование, наблюдение, опрос, беседа, эксперимент. Дополнительные методы — анализ документации, беседа,</w:t>
            </w:r>
          </w:p>
        </w:tc>
      </w:tr>
    </w:tbl>
    <w:p w:rsidR="009C4AB5" w:rsidRDefault="003924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4AB5">
        <w:trPr>
          <w:trHeight w:hRule="exact" w:val="1637"/>
        </w:trPr>
        <w:tc>
          <w:tcPr>
            <w:tcW w:w="9654" w:type="dxa"/>
            <w:shd w:val="clear" w:color="000000" w:fill="FFFFFF"/>
            <w:tcMar>
              <w:left w:w="34" w:type="dxa"/>
              <w:right w:w="34" w:type="dxa"/>
            </w:tcMar>
          </w:tcPr>
          <w:p w:rsidR="009C4AB5" w:rsidRDefault="003924DD">
            <w:pPr>
              <w:spacing w:after="0" w:line="240" w:lineRule="auto"/>
              <w:jc w:val="both"/>
              <w:rPr>
                <w:sz w:val="24"/>
                <w:szCs w:val="24"/>
              </w:rPr>
            </w:pPr>
            <w:r>
              <w:rPr>
                <w:rFonts w:ascii="Times New Roman" w:hAnsi="Times New Roman" w:cs="Times New Roman"/>
                <w:color w:val="000000"/>
                <w:sz w:val="24"/>
                <w:szCs w:val="24"/>
              </w:rPr>
              <w:lastRenderedPageBreak/>
              <w:t>тестирование, анализ продуктов деятельности ребенка. Методы экспериментального изучения, психолого-педагогический эксперимент. Обучающий эксперимент. Экспериментально-психологические методики изучения познавательной деятельности и личности. Нейропсихологическое изучение детей с ОВЗ. Проективные методы в изучении детей с ОВЗ (Рисуночные тесты: их место в изучении ребенка с отклонениями в развитии). Методы изучения речи</w:t>
            </w:r>
          </w:p>
        </w:tc>
      </w:tr>
      <w:tr w:rsidR="009C4AB5">
        <w:trPr>
          <w:trHeight w:hRule="exact" w:val="304"/>
        </w:trPr>
        <w:tc>
          <w:tcPr>
            <w:tcW w:w="9654" w:type="dxa"/>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b/>
                <w:color w:val="000000"/>
                <w:sz w:val="24"/>
                <w:szCs w:val="24"/>
              </w:rPr>
              <w:t>Дифференциальная диагностика</w:t>
            </w:r>
          </w:p>
        </w:tc>
      </w:tr>
      <w:tr w:rsidR="009C4AB5">
        <w:trPr>
          <w:trHeight w:hRule="exact" w:val="1907"/>
        </w:trPr>
        <w:tc>
          <w:tcPr>
            <w:tcW w:w="9654" w:type="dxa"/>
            <w:shd w:val="clear" w:color="000000" w:fill="FFFFFF"/>
            <w:tcMar>
              <w:left w:w="34" w:type="dxa"/>
              <w:right w:w="34" w:type="dxa"/>
            </w:tcMar>
          </w:tcPr>
          <w:p w:rsidR="009C4AB5" w:rsidRDefault="003924DD">
            <w:pPr>
              <w:spacing w:after="0" w:line="240" w:lineRule="auto"/>
              <w:jc w:val="both"/>
              <w:rPr>
                <w:sz w:val="24"/>
                <w:szCs w:val="24"/>
              </w:rPr>
            </w:pPr>
            <w:r>
              <w:rPr>
                <w:rFonts w:ascii="Times New Roman" w:hAnsi="Times New Roman" w:cs="Times New Roman"/>
                <w:color w:val="000000"/>
                <w:sz w:val="24"/>
                <w:szCs w:val="24"/>
              </w:rPr>
              <w:t>Дизонтогенез. Понятие «дизонтогенез». Понятие «сходные состояния», «Дифференциально-диагностические критерии». Значение дифференциальной диагностики для выстраивания индивидуального маршрута развития детей с ОВЗ. Особенности дифференциального диагноза при интеллектуальных, речевых, сенсорных, двигательных нарушениях, при сложных (комплексных) дефектах. Отграничение умственной отсталости от сходных состояний как важнейшая задача дифференциальной диагностики</w:t>
            </w:r>
          </w:p>
        </w:tc>
      </w:tr>
      <w:tr w:rsidR="009C4AB5">
        <w:trPr>
          <w:trHeight w:hRule="exact" w:val="585"/>
        </w:trPr>
        <w:tc>
          <w:tcPr>
            <w:tcW w:w="9654" w:type="dxa"/>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b/>
                <w:color w:val="000000"/>
                <w:sz w:val="24"/>
                <w:szCs w:val="24"/>
              </w:rPr>
              <w:t>Психолого–педагогическая диагностика детей с отклонением в развитии на разных возрастных этапах</w:t>
            </w:r>
          </w:p>
        </w:tc>
      </w:tr>
      <w:tr w:rsidR="009C4AB5">
        <w:trPr>
          <w:trHeight w:hRule="exact" w:val="1096"/>
        </w:trPr>
        <w:tc>
          <w:tcPr>
            <w:tcW w:w="9654" w:type="dxa"/>
            <w:shd w:val="clear" w:color="000000" w:fill="FFFFFF"/>
            <w:tcMar>
              <w:left w:w="34" w:type="dxa"/>
              <w:right w:w="34" w:type="dxa"/>
            </w:tcMar>
          </w:tcPr>
          <w:p w:rsidR="009C4AB5" w:rsidRDefault="003924DD">
            <w:pPr>
              <w:spacing w:after="0" w:line="240" w:lineRule="auto"/>
              <w:jc w:val="both"/>
              <w:rPr>
                <w:sz w:val="24"/>
                <w:szCs w:val="24"/>
              </w:rPr>
            </w:pPr>
            <w:r>
              <w:rPr>
                <w:rFonts w:ascii="Times New Roman" w:hAnsi="Times New Roman" w:cs="Times New Roman"/>
                <w:color w:val="000000"/>
                <w:sz w:val="24"/>
                <w:szCs w:val="24"/>
              </w:rPr>
              <w:t>Психолого-педагогическое изучение  детей первого года жизни. Психолого- педагогическое изучение  раннего возраста. Психолого-педагогическое изучение  детей дошкольного возраста. Психолого-педагогическое изучение  детей младшего школьного возраста. Психолого-педагогическое изучение детей подросткового возраста</w:t>
            </w:r>
          </w:p>
        </w:tc>
      </w:tr>
      <w:tr w:rsidR="009C4AB5">
        <w:trPr>
          <w:trHeight w:hRule="exact" w:val="855"/>
        </w:trPr>
        <w:tc>
          <w:tcPr>
            <w:tcW w:w="9654" w:type="dxa"/>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b/>
                <w:color w:val="000000"/>
                <w:sz w:val="24"/>
                <w:szCs w:val="24"/>
              </w:rPr>
              <w:t>Психолого–педагогическая диагностика детей с нарушениями слуха, зрения, опорно – двигательного аппарата, ранним детским аутизмом, сложными нарушениями развития</w:t>
            </w:r>
          </w:p>
        </w:tc>
      </w:tr>
      <w:tr w:rsidR="009C4AB5">
        <w:trPr>
          <w:trHeight w:hRule="exact" w:val="1637"/>
        </w:trPr>
        <w:tc>
          <w:tcPr>
            <w:tcW w:w="9654" w:type="dxa"/>
            <w:shd w:val="clear" w:color="000000" w:fill="FFFFFF"/>
            <w:tcMar>
              <w:left w:w="34" w:type="dxa"/>
              <w:right w:w="34" w:type="dxa"/>
            </w:tcMar>
          </w:tcPr>
          <w:p w:rsidR="009C4AB5" w:rsidRDefault="003924DD">
            <w:pPr>
              <w:spacing w:after="0" w:line="240" w:lineRule="auto"/>
              <w:jc w:val="both"/>
              <w:rPr>
                <w:sz w:val="24"/>
                <w:szCs w:val="24"/>
              </w:rPr>
            </w:pPr>
            <w:r>
              <w:rPr>
                <w:rFonts w:ascii="Times New Roman" w:hAnsi="Times New Roman" w:cs="Times New Roman"/>
                <w:color w:val="000000"/>
                <w:sz w:val="24"/>
                <w:szCs w:val="24"/>
              </w:rPr>
              <w:t>Обследование детей с нарушениями слуха, зрения, опорно-двигательного аппарата, с ранним детским аутизмом (нарушения эмоционально-волевой сферы), с нарушением интеллекта, со сложными нарушениями в развитии. Особенности обследования детей каждой категории. Схема обследования. Составление заключения по результатам психолого-педагогического исследования ребенка. Понятие «заключение». Анализ диагностических данных.</w:t>
            </w:r>
          </w:p>
        </w:tc>
      </w:tr>
      <w:tr w:rsidR="009C4AB5">
        <w:trPr>
          <w:trHeight w:hRule="exact" w:val="277"/>
        </w:trPr>
        <w:tc>
          <w:tcPr>
            <w:tcW w:w="9654" w:type="dxa"/>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C4AB5">
        <w:trPr>
          <w:trHeight w:hRule="exact" w:val="319"/>
        </w:trPr>
        <w:tc>
          <w:tcPr>
            <w:tcW w:w="9654" w:type="dxa"/>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b/>
                <w:color w:val="000000"/>
                <w:sz w:val="24"/>
                <w:szCs w:val="24"/>
              </w:rPr>
              <w:t>Введение в психолого – педагогическую диагностику</w:t>
            </w:r>
          </w:p>
        </w:tc>
      </w:tr>
      <w:tr w:rsidR="009C4AB5">
        <w:trPr>
          <w:trHeight w:hRule="exact" w:val="2178"/>
        </w:trPr>
        <w:tc>
          <w:tcPr>
            <w:tcW w:w="9654" w:type="dxa"/>
            <w:shd w:val="clear" w:color="000000" w:fill="FFFFFF"/>
            <w:tcMar>
              <w:left w:w="34" w:type="dxa"/>
              <w:right w:w="34" w:type="dxa"/>
            </w:tcMar>
          </w:tcPr>
          <w:p w:rsidR="009C4AB5" w:rsidRDefault="003924DD">
            <w:pPr>
              <w:spacing w:after="0" w:line="240" w:lineRule="auto"/>
              <w:jc w:val="both"/>
              <w:rPr>
                <w:sz w:val="24"/>
                <w:szCs w:val="24"/>
              </w:rPr>
            </w:pPr>
            <w:r>
              <w:rPr>
                <w:rFonts w:ascii="Times New Roman" w:hAnsi="Times New Roman" w:cs="Times New Roman"/>
                <w:color w:val="000000"/>
                <w:sz w:val="24"/>
                <w:szCs w:val="24"/>
              </w:rPr>
              <w:t>1. Состояние дифференциальной диагностики в области изучения детей с отклонениями в развитии</w:t>
            </w:r>
          </w:p>
          <w:p w:rsidR="009C4AB5" w:rsidRDefault="003924DD">
            <w:pPr>
              <w:spacing w:after="0" w:line="240" w:lineRule="auto"/>
              <w:jc w:val="both"/>
              <w:rPr>
                <w:sz w:val="24"/>
                <w:szCs w:val="24"/>
              </w:rPr>
            </w:pPr>
            <w:r>
              <w:rPr>
                <w:rFonts w:ascii="Times New Roman" w:hAnsi="Times New Roman" w:cs="Times New Roman"/>
                <w:color w:val="000000"/>
                <w:sz w:val="24"/>
                <w:szCs w:val="24"/>
              </w:rPr>
              <w:t>2. Дифференциальная диагностика в изучении детей с нарушениями в развитии Влияние стресса на организм человека (физиологический аспект).</w:t>
            </w:r>
          </w:p>
          <w:p w:rsidR="009C4AB5" w:rsidRDefault="003924DD">
            <w:pPr>
              <w:spacing w:after="0" w:line="240" w:lineRule="auto"/>
              <w:jc w:val="both"/>
              <w:rPr>
                <w:sz w:val="24"/>
                <w:szCs w:val="24"/>
              </w:rPr>
            </w:pPr>
            <w:r>
              <w:rPr>
                <w:rFonts w:ascii="Times New Roman" w:hAnsi="Times New Roman" w:cs="Times New Roman"/>
                <w:color w:val="000000"/>
                <w:sz w:val="24"/>
                <w:szCs w:val="24"/>
              </w:rPr>
              <w:t>3. Психологический диагноз и причины диагностических ошибок</w:t>
            </w:r>
          </w:p>
          <w:p w:rsidR="009C4AB5" w:rsidRDefault="003924DD">
            <w:pPr>
              <w:spacing w:after="0" w:line="240" w:lineRule="auto"/>
              <w:jc w:val="both"/>
              <w:rPr>
                <w:sz w:val="24"/>
                <w:szCs w:val="24"/>
              </w:rPr>
            </w:pPr>
            <w:r>
              <w:rPr>
                <w:rFonts w:ascii="Times New Roman" w:hAnsi="Times New Roman" w:cs="Times New Roman"/>
                <w:color w:val="000000"/>
                <w:sz w:val="24"/>
                <w:szCs w:val="24"/>
              </w:rPr>
              <w:t>4. Что такое «сходные состояния», «дифференциально-диагностические критерии»</w:t>
            </w:r>
          </w:p>
          <w:p w:rsidR="009C4AB5" w:rsidRDefault="003924DD">
            <w:pPr>
              <w:spacing w:after="0" w:line="240" w:lineRule="auto"/>
              <w:jc w:val="both"/>
              <w:rPr>
                <w:sz w:val="24"/>
                <w:szCs w:val="24"/>
              </w:rPr>
            </w:pPr>
            <w:r>
              <w:rPr>
                <w:rFonts w:ascii="Times New Roman" w:hAnsi="Times New Roman" w:cs="Times New Roman"/>
                <w:color w:val="000000"/>
                <w:sz w:val="24"/>
                <w:szCs w:val="24"/>
              </w:rPr>
              <w:t>5. Особенности проведения психолого-педагогического обследования детей с ОВЗ существуют в условиях инклюзивного и специального образования?</w:t>
            </w:r>
          </w:p>
        </w:tc>
      </w:tr>
      <w:tr w:rsidR="009C4AB5">
        <w:trPr>
          <w:trHeight w:hRule="exact" w:val="319"/>
        </w:trPr>
        <w:tc>
          <w:tcPr>
            <w:tcW w:w="9654" w:type="dxa"/>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b/>
                <w:color w:val="000000"/>
                <w:sz w:val="24"/>
                <w:szCs w:val="24"/>
              </w:rPr>
              <w:t>Методы изучения детей с нарушениями развития</w:t>
            </w:r>
          </w:p>
        </w:tc>
      </w:tr>
      <w:tr w:rsidR="009C4AB5">
        <w:trPr>
          <w:trHeight w:hRule="exact" w:val="1096"/>
        </w:trPr>
        <w:tc>
          <w:tcPr>
            <w:tcW w:w="9654" w:type="dxa"/>
            <w:shd w:val="clear" w:color="000000" w:fill="FFFFFF"/>
            <w:tcMar>
              <w:left w:w="34" w:type="dxa"/>
              <w:right w:w="34" w:type="dxa"/>
            </w:tcMar>
          </w:tcPr>
          <w:p w:rsidR="009C4AB5" w:rsidRDefault="003924DD">
            <w:pPr>
              <w:spacing w:after="0" w:line="240" w:lineRule="auto"/>
              <w:jc w:val="both"/>
              <w:rPr>
                <w:sz w:val="24"/>
                <w:szCs w:val="24"/>
              </w:rPr>
            </w:pPr>
            <w:r>
              <w:rPr>
                <w:rFonts w:ascii="Times New Roman" w:hAnsi="Times New Roman" w:cs="Times New Roman"/>
                <w:color w:val="000000"/>
                <w:sz w:val="24"/>
                <w:szCs w:val="24"/>
              </w:rPr>
              <w:t>1.Понятие коррекция.</w:t>
            </w:r>
          </w:p>
          <w:p w:rsidR="009C4AB5" w:rsidRDefault="003924DD">
            <w:pPr>
              <w:spacing w:after="0" w:line="240" w:lineRule="auto"/>
              <w:jc w:val="both"/>
              <w:rPr>
                <w:sz w:val="24"/>
                <w:szCs w:val="24"/>
              </w:rPr>
            </w:pPr>
            <w:r>
              <w:rPr>
                <w:rFonts w:ascii="Times New Roman" w:hAnsi="Times New Roman" w:cs="Times New Roman"/>
                <w:color w:val="000000"/>
                <w:sz w:val="24"/>
                <w:szCs w:val="24"/>
              </w:rPr>
              <w:t>2.Признаки корреционности психодиагностических методик.</w:t>
            </w:r>
          </w:p>
          <w:p w:rsidR="009C4AB5" w:rsidRDefault="003924DD">
            <w:pPr>
              <w:spacing w:after="0" w:line="240" w:lineRule="auto"/>
              <w:jc w:val="both"/>
              <w:rPr>
                <w:sz w:val="24"/>
                <w:szCs w:val="24"/>
              </w:rPr>
            </w:pPr>
            <w:r>
              <w:rPr>
                <w:rFonts w:ascii="Times New Roman" w:hAnsi="Times New Roman" w:cs="Times New Roman"/>
                <w:color w:val="000000"/>
                <w:sz w:val="24"/>
                <w:szCs w:val="24"/>
              </w:rPr>
              <w:t>3.Основные признаки коррекционности программ.</w:t>
            </w:r>
          </w:p>
          <w:p w:rsidR="009C4AB5" w:rsidRDefault="003924DD">
            <w:pPr>
              <w:spacing w:after="0" w:line="240" w:lineRule="auto"/>
              <w:jc w:val="both"/>
              <w:rPr>
                <w:sz w:val="24"/>
                <w:szCs w:val="24"/>
              </w:rPr>
            </w:pPr>
            <w:r>
              <w:rPr>
                <w:rFonts w:ascii="Times New Roman" w:hAnsi="Times New Roman" w:cs="Times New Roman"/>
                <w:color w:val="000000"/>
                <w:sz w:val="24"/>
                <w:szCs w:val="24"/>
              </w:rPr>
              <w:t>4.Экспериментальная проверка коррекционности программ.</w:t>
            </w:r>
          </w:p>
        </w:tc>
      </w:tr>
      <w:tr w:rsidR="009C4AB5">
        <w:trPr>
          <w:trHeight w:hRule="exact" w:val="319"/>
        </w:trPr>
        <w:tc>
          <w:tcPr>
            <w:tcW w:w="9654" w:type="dxa"/>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b/>
                <w:color w:val="000000"/>
                <w:sz w:val="24"/>
                <w:szCs w:val="24"/>
              </w:rPr>
              <w:t>Дифференциальная диагностика</w:t>
            </w:r>
          </w:p>
        </w:tc>
      </w:tr>
      <w:tr w:rsidR="009C4AB5">
        <w:trPr>
          <w:trHeight w:hRule="exact" w:val="1366"/>
        </w:trPr>
        <w:tc>
          <w:tcPr>
            <w:tcW w:w="9654" w:type="dxa"/>
            <w:shd w:val="clear" w:color="000000" w:fill="FFFFFF"/>
            <w:tcMar>
              <w:left w:w="34" w:type="dxa"/>
              <w:right w:w="34" w:type="dxa"/>
            </w:tcMar>
          </w:tcPr>
          <w:p w:rsidR="009C4AB5" w:rsidRDefault="003924DD">
            <w:pPr>
              <w:spacing w:after="0" w:line="240" w:lineRule="auto"/>
              <w:jc w:val="both"/>
              <w:rPr>
                <w:sz w:val="24"/>
                <w:szCs w:val="24"/>
              </w:rPr>
            </w:pPr>
            <w:r>
              <w:rPr>
                <w:rFonts w:ascii="Times New Roman" w:hAnsi="Times New Roman" w:cs="Times New Roman"/>
                <w:color w:val="000000"/>
                <w:sz w:val="24"/>
                <w:szCs w:val="24"/>
              </w:rPr>
              <w:t>1.Составьте правила использования рисуночных тестов.</w:t>
            </w:r>
          </w:p>
          <w:p w:rsidR="009C4AB5" w:rsidRDefault="003924DD">
            <w:pPr>
              <w:spacing w:after="0" w:line="240" w:lineRule="auto"/>
              <w:jc w:val="both"/>
              <w:rPr>
                <w:sz w:val="24"/>
                <w:szCs w:val="24"/>
              </w:rPr>
            </w:pPr>
            <w:r>
              <w:rPr>
                <w:rFonts w:ascii="Times New Roman" w:hAnsi="Times New Roman" w:cs="Times New Roman"/>
                <w:color w:val="000000"/>
                <w:sz w:val="24"/>
                <w:szCs w:val="24"/>
              </w:rPr>
              <w:t>2.Составьте инструкцию для анализа и интерпретации рисунка «Несуществующее животное».</w:t>
            </w:r>
          </w:p>
          <w:p w:rsidR="009C4AB5" w:rsidRDefault="003924DD">
            <w:pPr>
              <w:spacing w:after="0" w:line="240" w:lineRule="auto"/>
              <w:jc w:val="both"/>
              <w:rPr>
                <w:sz w:val="24"/>
                <w:szCs w:val="24"/>
              </w:rPr>
            </w:pPr>
            <w:r>
              <w:rPr>
                <w:rFonts w:ascii="Times New Roman" w:hAnsi="Times New Roman" w:cs="Times New Roman"/>
                <w:color w:val="000000"/>
                <w:sz w:val="24"/>
                <w:szCs w:val="24"/>
              </w:rPr>
              <w:t>3.Перечислите учебные ситуации и возможности дифференциации учащихся, различающихся по силе и лабильности нервной системы.</w:t>
            </w:r>
          </w:p>
        </w:tc>
      </w:tr>
    </w:tbl>
    <w:p w:rsidR="009C4AB5" w:rsidRDefault="003924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4AB5">
        <w:trPr>
          <w:trHeight w:hRule="exact" w:val="585"/>
        </w:trPr>
        <w:tc>
          <w:tcPr>
            <w:tcW w:w="9654" w:type="dxa"/>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b/>
                <w:color w:val="000000"/>
                <w:sz w:val="24"/>
                <w:szCs w:val="24"/>
              </w:rPr>
              <w:lastRenderedPageBreak/>
              <w:t>Психолого–педагогическая диагностика детей с отклонением в развитии на разных возрастных этапах</w:t>
            </w:r>
          </w:p>
        </w:tc>
      </w:tr>
      <w:tr w:rsidR="009C4AB5">
        <w:trPr>
          <w:trHeight w:hRule="exact" w:val="1366"/>
        </w:trPr>
        <w:tc>
          <w:tcPr>
            <w:tcW w:w="9654" w:type="dxa"/>
            <w:shd w:val="clear" w:color="000000" w:fill="FFFFFF"/>
            <w:tcMar>
              <w:left w:w="34" w:type="dxa"/>
              <w:right w:w="34" w:type="dxa"/>
            </w:tcMar>
          </w:tcPr>
          <w:p w:rsidR="009C4AB5" w:rsidRDefault="003924DD">
            <w:pPr>
              <w:spacing w:after="0" w:line="240" w:lineRule="auto"/>
              <w:jc w:val="both"/>
              <w:rPr>
                <w:sz w:val="24"/>
                <w:szCs w:val="24"/>
              </w:rPr>
            </w:pPr>
            <w:r>
              <w:rPr>
                <w:rFonts w:ascii="Times New Roman" w:hAnsi="Times New Roman" w:cs="Times New Roman"/>
                <w:color w:val="000000"/>
                <w:sz w:val="24"/>
                <w:szCs w:val="24"/>
              </w:rPr>
              <w:t>1.Методические проблемы диагностики психических состояний.</w:t>
            </w:r>
          </w:p>
          <w:p w:rsidR="009C4AB5" w:rsidRDefault="003924DD">
            <w:pPr>
              <w:spacing w:after="0" w:line="240" w:lineRule="auto"/>
              <w:jc w:val="both"/>
              <w:rPr>
                <w:sz w:val="24"/>
                <w:szCs w:val="24"/>
              </w:rPr>
            </w:pPr>
            <w:r>
              <w:rPr>
                <w:rFonts w:ascii="Times New Roman" w:hAnsi="Times New Roman" w:cs="Times New Roman"/>
                <w:color w:val="000000"/>
                <w:sz w:val="24"/>
                <w:szCs w:val="24"/>
              </w:rPr>
              <w:t>2.Классификация психических состояний.</w:t>
            </w:r>
          </w:p>
          <w:p w:rsidR="009C4AB5" w:rsidRDefault="003924DD">
            <w:pPr>
              <w:spacing w:after="0" w:line="240" w:lineRule="auto"/>
              <w:jc w:val="both"/>
              <w:rPr>
                <w:sz w:val="24"/>
                <w:szCs w:val="24"/>
              </w:rPr>
            </w:pPr>
            <w:r>
              <w:rPr>
                <w:rFonts w:ascii="Times New Roman" w:hAnsi="Times New Roman" w:cs="Times New Roman"/>
                <w:color w:val="000000"/>
                <w:sz w:val="24"/>
                <w:szCs w:val="24"/>
              </w:rPr>
              <w:t>3.Опросники психических состояний.</w:t>
            </w:r>
          </w:p>
          <w:p w:rsidR="009C4AB5" w:rsidRDefault="003924DD">
            <w:pPr>
              <w:spacing w:after="0" w:line="240" w:lineRule="auto"/>
              <w:jc w:val="both"/>
              <w:rPr>
                <w:sz w:val="24"/>
                <w:szCs w:val="24"/>
              </w:rPr>
            </w:pPr>
            <w:r>
              <w:rPr>
                <w:rFonts w:ascii="Times New Roman" w:hAnsi="Times New Roman" w:cs="Times New Roman"/>
                <w:color w:val="000000"/>
                <w:sz w:val="24"/>
                <w:szCs w:val="24"/>
              </w:rPr>
              <w:t>4.Диагностика состояний тревожности.</w:t>
            </w:r>
          </w:p>
          <w:p w:rsidR="009C4AB5" w:rsidRDefault="003924DD">
            <w:pPr>
              <w:spacing w:after="0" w:line="240" w:lineRule="auto"/>
              <w:jc w:val="both"/>
              <w:rPr>
                <w:sz w:val="24"/>
                <w:szCs w:val="24"/>
              </w:rPr>
            </w:pPr>
            <w:r>
              <w:rPr>
                <w:rFonts w:ascii="Times New Roman" w:hAnsi="Times New Roman" w:cs="Times New Roman"/>
                <w:color w:val="000000"/>
                <w:sz w:val="24"/>
                <w:szCs w:val="24"/>
              </w:rPr>
              <w:t>5.Поективные методики. Характеристика, области применения</w:t>
            </w:r>
          </w:p>
        </w:tc>
      </w:tr>
      <w:tr w:rsidR="009C4AB5">
        <w:trPr>
          <w:trHeight w:hRule="exact" w:val="870"/>
        </w:trPr>
        <w:tc>
          <w:tcPr>
            <w:tcW w:w="9654" w:type="dxa"/>
            <w:shd w:val="clear" w:color="000000" w:fill="FFFFFF"/>
            <w:tcMar>
              <w:left w:w="34" w:type="dxa"/>
              <w:right w:w="34" w:type="dxa"/>
            </w:tcMar>
          </w:tcPr>
          <w:p w:rsidR="009C4AB5" w:rsidRDefault="003924DD">
            <w:pPr>
              <w:spacing w:after="0" w:line="240" w:lineRule="auto"/>
              <w:jc w:val="center"/>
              <w:rPr>
                <w:sz w:val="24"/>
                <w:szCs w:val="24"/>
              </w:rPr>
            </w:pPr>
            <w:r>
              <w:rPr>
                <w:rFonts w:ascii="Times New Roman" w:hAnsi="Times New Roman" w:cs="Times New Roman"/>
                <w:b/>
                <w:color w:val="000000"/>
                <w:sz w:val="24"/>
                <w:szCs w:val="24"/>
              </w:rPr>
              <w:t>Психолого–педагогическая диагностика детей с нарушениями слуха, зрения, опорно – двигательного аппарата, ранним детским аутизмом, сложными нарушениями развития</w:t>
            </w:r>
          </w:p>
        </w:tc>
      </w:tr>
      <w:tr w:rsidR="009C4AB5">
        <w:trPr>
          <w:trHeight w:hRule="exact" w:val="3801"/>
        </w:trPr>
        <w:tc>
          <w:tcPr>
            <w:tcW w:w="9654" w:type="dxa"/>
            <w:shd w:val="clear" w:color="000000" w:fill="FFFFFF"/>
            <w:tcMar>
              <w:left w:w="34" w:type="dxa"/>
              <w:right w:w="34" w:type="dxa"/>
            </w:tcMar>
          </w:tcPr>
          <w:p w:rsidR="009C4AB5" w:rsidRDefault="003924DD">
            <w:pPr>
              <w:spacing w:after="0" w:line="240" w:lineRule="auto"/>
              <w:jc w:val="both"/>
              <w:rPr>
                <w:sz w:val="24"/>
                <w:szCs w:val="24"/>
              </w:rPr>
            </w:pPr>
            <w:r>
              <w:rPr>
                <w:rFonts w:ascii="Times New Roman" w:hAnsi="Times New Roman" w:cs="Times New Roman"/>
                <w:color w:val="000000"/>
                <w:sz w:val="24"/>
                <w:szCs w:val="24"/>
              </w:rPr>
              <w:t>Психологическое изучение детей с нарушениями развития: метод наблюдения, беседы, опроса педагогов, экспериментального изучения ребёнка, диагностический инструментарий, тесты, проективные методики</w:t>
            </w:r>
          </w:p>
          <w:p w:rsidR="009C4AB5" w:rsidRDefault="003924DD">
            <w:pPr>
              <w:spacing w:after="0" w:line="240" w:lineRule="auto"/>
              <w:jc w:val="both"/>
              <w:rPr>
                <w:sz w:val="24"/>
                <w:szCs w:val="24"/>
              </w:rPr>
            </w:pPr>
            <w:r>
              <w:rPr>
                <w:rFonts w:ascii="Times New Roman" w:hAnsi="Times New Roman" w:cs="Times New Roman"/>
                <w:color w:val="000000"/>
                <w:sz w:val="24"/>
                <w:szCs w:val="24"/>
              </w:rPr>
              <w:t>2. Выберите и обведите кружочком критерии, которые следует учитывать при оценке готовности ребенка к школьному обучению (1):</w:t>
            </w:r>
          </w:p>
          <w:p w:rsidR="009C4AB5" w:rsidRDefault="003924DD">
            <w:pPr>
              <w:spacing w:after="0" w:line="240" w:lineRule="auto"/>
              <w:jc w:val="both"/>
              <w:rPr>
                <w:sz w:val="24"/>
                <w:szCs w:val="24"/>
              </w:rPr>
            </w:pPr>
            <w:r>
              <w:rPr>
                <w:rFonts w:ascii="Times New Roman" w:hAnsi="Times New Roman" w:cs="Times New Roman"/>
                <w:color w:val="000000"/>
                <w:sz w:val="24"/>
                <w:szCs w:val="24"/>
              </w:rPr>
              <w:t>1. Рост</w:t>
            </w:r>
          </w:p>
          <w:p w:rsidR="009C4AB5" w:rsidRDefault="003924DD">
            <w:pPr>
              <w:spacing w:after="0" w:line="240" w:lineRule="auto"/>
              <w:jc w:val="both"/>
              <w:rPr>
                <w:sz w:val="24"/>
                <w:szCs w:val="24"/>
              </w:rPr>
            </w:pPr>
            <w:r>
              <w:rPr>
                <w:rFonts w:ascii="Times New Roman" w:hAnsi="Times New Roman" w:cs="Times New Roman"/>
                <w:color w:val="000000"/>
                <w:sz w:val="24"/>
                <w:szCs w:val="24"/>
              </w:rPr>
              <w:t>2. Соматическое состояние (здоровье)</w:t>
            </w:r>
          </w:p>
          <w:p w:rsidR="009C4AB5" w:rsidRDefault="003924DD">
            <w:pPr>
              <w:spacing w:after="0" w:line="240" w:lineRule="auto"/>
              <w:jc w:val="both"/>
              <w:rPr>
                <w:sz w:val="24"/>
                <w:szCs w:val="24"/>
              </w:rPr>
            </w:pPr>
            <w:r>
              <w:rPr>
                <w:rFonts w:ascii="Times New Roman" w:hAnsi="Times New Roman" w:cs="Times New Roman"/>
                <w:color w:val="000000"/>
                <w:sz w:val="24"/>
                <w:szCs w:val="24"/>
              </w:rPr>
              <w:t>3. Состояние моторики</w:t>
            </w:r>
          </w:p>
          <w:p w:rsidR="009C4AB5" w:rsidRDefault="003924DD">
            <w:pPr>
              <w:spacing w:after="0" w:line="240" w:lineRule="auto"/>
              <w:jc w:val="both"/>
              <w:rPr>
                <w:sz w:val="24"/>
                <w:szCs w:val="24"/>
              </w:rPr>
            </w:pPr>
            <w:r>
              <w:rPr>
                <w:rFonts w:ascii="Times New Roman" w:hAnsi="Times New Roman" w:cs="Times New Roman"/>
                <w:color w:val="000000"/>
                <w:sz w:val="24"/>
                <w:szCs w:val="24"/>
              </w:rPr>
              <w:t>4. Умение читать, считать</w:t>
            </w:r>
          </w:p>
          <w:p w:rsidR="009C4AB5" w:rsidRDefault="003924DD">
            <w:pPr>
              <w:spacing w:after="0" w:line="240" w:lineRule="auto"/>
              <w:jc w:val="both"/>
              <w:rPr>
                <w:sz w:val="24"/>
                <w:szCs w:val="24"/>
              </w:rPr>
            </w:pPr>
            <w:r>
              <w:rPr>
                <w:rFonts w:ascii="Times New Roman" w:hAnsi="Times New Roman" w:cs="Times New Roman"/>
                <w:color w:val="000000"/>
                <w:sz w:val="24"/>
                <w:szCs w:val="24"/>
              </w:rPr>
              <w:t>5. Пространственная ориентировка</w:t>
            </w:r>
          </w:p>
          <w:p w:rsidR="009C4AB5" w:rsidRDefault="003924DD">
            <w:pPr>
              <w:spacing w:after="0" w:line="240" w:lineRule="auto"/>
              <w:jc w:val="both"/>
              <w:rPr>
                <w:sz w:val="24"/>
                <w:szCs w:val="24"/>
              </w:rPr>
            </w:pPr>
            <w:r>
              <w:rPr>
                <w:rFonts w:ascii="Times New Roman" w:hAnsi="Times New Roman" w:cs="Times New Roman"/>
                <w:color w:val="000000"/>
                <w:sz w:val="24"/>
                <w:szCs w:val="24"/>
              </w:rPr>
              <w:t>6. Эмоционально-волевая зрелость</w:t>
            </w:r>
          </w:p>
          <w:p w:rsidR="009C4AB5" w:rsidRDefault="003924DD">
            <w:pPr>
              <w:spacing w:after="0" w:line="240" w:lineRule="auto"/>
              <w:jc w:val="both"/>
              <w:rPr>
                <w:sz w:val="24"/>
                <w:szCs w:val="24"/>
              </w:rPr>
            </w:pPr>
            <w:r>
              <w:rPr>
                <w:rFonts w:ascii="Times New Roman" w:hAnsi="Times New Roman" w:cs="Times New Roman"/>
                <w:color w:val="000000"/>
                <w:sz w:val="24"/>
                <w:szCs w:val="24"/>
              </w:rPr>
              <w:t>7. Пребывание в дошкольном учреждении</w:t>
            </w:r>
          </w:p>
          <w:p w:rsidR="009C4AB5" w:rsidRDefault="003924DD">
            <w:pPr>
              <w:spacing w:after="0" w:line="240" w:lineRule="auto"/>
              <w:jc w:val="both"/>
              <w:rPr>
                <w:sz w:val="24"/>
                <w:szCs w:val="24"/>
              </w:rPr>
            </w:pPr>
            <w:r>
              <w:rPr>
                <w:rFonts w:ascii="Times New Roman" w:hAnsi="Times New Roman" w:cs="Times New Roman"/>
                <w:color w:val="000000"/>
                <w:sz w:val="24"/>
                <w:szCs w:val="24"/>
              </w:rPr>
              <w:t>8. Сформированность навыков общения</w:t>
            </w:r>
          </w:p>
          <w:p w:rsidR="009C4AB5" w:rsidRDefault="003924DD">
            <w:pPr>
              <w:spacing w:after="0" w:line="240" w:lineRule="auto"/>
              <w:jc w:val="both"/>
              <w:rPr>
                <w:sz w:val="24"/>
                <w:szCs w:val="24"/>
              </w:rPr>
            </w:pPr>
            <w:r>
              <w:rPr>
                <w:rFonts w:ascii="Times New Roman" w:hAnsi="Times New Roman" w:cs="Times New Roman"/>
                <w:color w:val="000000"/>
                <w:sz w:val="24"/>
                <w:szCs w:val="24"/>
              </w:rPr>
              <w:t>9. Наличие учебной мотивации</w:t>
            </w:r>
          </w:p>
        </w:tc>
      </w:tr>
      <w:tr w:rsidR="009C4AB5">
        <w:trPr>
          <w:trHeight w:hRule="exact" w:val="855"/>
        </w:trPr>
        <w:tc>
          <w:tcPr>
            <w:tcW w:w="9654" w:type="dxa"/>
            <w:shd w:val="clear" w:color="000000" w:fill="FFFFFF"/>
            <w:tcMar>
              <w:left w:w="34" w:type="dxa"/>
              <w:right w:w="34" w:type="dxa"/>
            </w:tcMar>
          </w:tcPr>
          <w:p w:rsidR="009C4AB5" w:rsidRDefault="009C4AB5">
            <w:pPr>
              <w:spacing w:after="0" w:line="240" w:lineRule="auto"/>
              <w:rPr>
                <w:sz w:val="24"/>
                <w:szCs w:val="24"/>
              </w:rPr>
            </w:pPr>
          </w:p>
          <w:p w:rsidR="009C4AB5" w:rsidRDefault="003924D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C4AB5">
        <w:trPr>
          <w:trHeight w:hRule="exact" w:val="5182"/>
        </w:trPr>
        <w:tc>
          <w:tcPr>
            <w:tcW w:w="9654" w:type="dxa"/>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«Методы психологической диагностики</w:t>
            </w:r>
          </w:p>
          <w:p w:rsidR="009C4AB5" w:rsidRDefault="003924DD">
            <w:pPr>
              <w:spacing w:after="0" w:line="240" w:lineRule="auto"/>
              <w:rPr>
                <w:sz w:val="24"/>
                <w:szCs w:val="24"/>
              </w:rPr>
            </w:pPr>
            <w:r>
              <w:rPr>
                <w:rFonts w:ascii="Times New Roman" w:hAnsi="Times New Roman" w:cs="Times New Roman"/>
                <w:color w:val="000000"/>
                <w:sz w:val="24"/>
                <w:szCs w:val="24"/>
              </w:rPr>
              <w:t>нарушений развития у детей» / Таротенко О.А.. – Омск: Изд-во Омской гуманитарной академии, 2022.</w:t>
            </w:r>
          </w:p>
          <w:p w:rsidR="009C4AB5" w:rsidRDefault="003924D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C4AB5" w:rsidRDefault="003924D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C4AB5" w:rsidRDefault="003924D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C4AB5">
        <w:trPr>
          <w:trHeight w:hRule="exact" w:val="994"/>
        </w:trPr>
        <w:tc>
          <w:tcPr>
            <w:tcW w:w="9654" w:type="dxa"/>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C4AB5" w:rsidRDefault="003924DD">
            <w:pPr>
              <w:spacing w:after="0" w:line="240" w:lineRule="auto"/>
              <w:rPr>
                <w:sz w:val="24"/>
                <w:szCs w:val="24"/>
              </w:rPr>
            </w:pPr>
            <w:r>
              <w:rPr>
                <w:rFonts w:ascii="Times New Roman" w:hAnsi="Times New Roman" w:cs="Times New Roman"/>
                <w:b/>
                <w:color w:val="000000"/>
                <w:sz w:val="24"/>
                <w:szCs w:val="24"/>
              </w:rPr>
              <w:t>Основная:</w:t>
            </w:r>
          </w:p>
        </w:tc>
      </w:tr>
      <w:tr w:rsidR="009C4AB5">
        <w:trPr>
          <w:trHeight w:hRule="exact" w:val="826"/>
        </w:trPr>
        <w:tc>
          <w:tcPr>
            <w:tcW w:w="9654" w:type="dxa"/>
            <w:shd w:val="clear" w:color="000000" w:fill="FFFFFF"/>
            <w:tcMar>
              <w:left w:w="34" w:type="dxa"/>
              <w:right w:w="34" w:type="dxa"/>
            </w:tcMar>
          </w:tcPr>
          <w:p w:rsidR="009C4AB5" w:rsidRDefault="003924D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психического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ребенка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Бардышевская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978-5-534-10411-0.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22909">
                <w:rPr>
                  <w:rStyle w:val="a3"/>
                </w:rPr>
                <w:t>https://urait.ru/bcode/429984</w:t>
              </w:r>
            </w:hyperlink>
            <w:r>
              <w:t xml:space="preserve"> </w:t>
            </w:r>
          </w:p>
        </w:tc>
      </w:tr>
      <w:tr w:rsidR="009C4AB5">
        <w:trPr>
          <w:trHeight w:hRule="exact" w:val="826"/>
        </w:trPr>
        <w:tc>
          <w:tcPr>
            <w:tcW w:w="9654" w:type="dxa"/>
            <w:shd w:val="clear" w:color="000000" w:fill="FFFFFF"/>
            <w:tcMar>
              <w:left w:w="34" w:type="dxa"/>
              <w:right w:w="34" w:type="dxa"/>
            </w:tcMar>
          </w:tcPr>
          <w:p w:rsidR="009C4AB5" w:rsidRDefault="003924D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Психологическая</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умственного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Акимова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978-5-534-10899-6.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22909">
                <w:rPr>
                  <w:rStyle w:val="a3"/>
                </w:rPr>
                <w:t>https://urait.ru/bcode/432214</w:t>
              </w:r>
            </w:hyperlink>
            <w:r>
              <w:t xml:space="preserve"> </w:t>
            </w:r>
          </w:p>
        </w:tc>
      </w:tr>
    </w:tbl>
    <w:p w:rsidR="009C4AB5" w:rsidRDefault="003924D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C4AB5">
        <w:trPr>
          <w:trHeight w:hRule="exact" w:val="304"/>
        </w:trPr>
        <w:tc>
          <w:tcPr>
            <w:tcW w:w="285" w:type="dxa"/>
          </w:tcPr>
          <w:p w:rsidR="009C4AB5" w:rsidRDefault="009C4AB5"/>
        </w:tc>
        <w:tc>
          <w:tcPr>
            <w:tcW w:w="9370" w:type="dxa"/>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i/>
                <w:color w:val="000000"/>
                <w:sz w:val="24"/>
                <w:szCs w:val="24"/>
              </w:rPr>
              <w:t>Дополнительная:</w:t>
            </w:r>
          </w:p>
        </w:tc>
      </w:tr>
      <w:tr w:rsidR="009C4AB5">
        <w:trPr>
          <w:trHeight w:hRule="exact" w:val="528"/>
        </w:trPr>
        <w:tc>
          <w:tcPr>
            <w:tcW w:w="9654" w:type="dxa"/>
            <w:gridSpan w:val="2"/>
            <w:shd w:val="clear" w:color="000000" w:fill="FFFFFF"/>
            <w:tcMar>
              <w:left w:w="34" w:type="dxa"/>
              <w:right w:w="34" w:type="dxa"/>
            </w:tcMar>
          </w:tcPr>
          <w:p w:rsidR="009C4AB5" w:rsidRDefault="003924D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Психодиагностика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Носс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978-5-9916-6464-6.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22909">
                <w:rPr>
                  <w:rStyle w:val="a3"/>
                </w:rPr>
                <w:t>https://urait.ru/bcode/431829</w:t>
              </w:r>
            </w:hyperlink>
            <w:r>
              <w:t xml:space="preserve"> </w:t>
            </w:r>
          </w:p>
        </w:tc>
      </w:tr>
      <w:tr w:rsidR="009C4AB5">
        <w:trPr>
          <w:trHeight w:hRule="exact" w:val="826"/>
        </w:trPr>
        <w:tc>
          <w:tcPr>
            <w:tcW w:w="9654" w:type="dxa"/>
            <w:gridSpan w:val="2"/>
            <w:shd w:val="clear" w:color="000000" w:fill="FFFFFF"/>
            <w:tcMar>
              <w:left w:w="34" w:type="dxa"/>
              <w:right w:w="34" w:type="dxa"/>
            </w:tcMar>
          </w:tcPr>
          <w:p w:rsidR="009C4AB5" w:rsidRDefault="003924D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Проективные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диагностике</w:t>
            </w:r>
            <w:r>
              <w:t xml:space="preserve"> </w:t>
            </w:r>
            <w:r>
              <w:rPr>
                <w:rFonts w:ascii="Times New Roman" w:hAnsi="Times New Roman" w:cs="Times New Roman"/>
                <w:color w:val="000000"/>
                <w:sz w:val="24"/>
                <w:szCs w:val="24"/>
              </w:rPr>
              <w:t>нарушений</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детском</w:t>
            </w:r>
            <w:r>
              <w:t xml:space="preserve"> </w:t>
            </w:r>
            <w:r>
              <w:rPr>
                <w:rFonts w:ascii="Times New Roman" w:hAnsi="Times New Roman" w:cs="Times New Roman"/>
                <w:color w:val="000000"/>
                <w:sz w:val="24"/>
                <w:szCs w:val="24"/>
              </w:rPr>
              <w:t>возрасте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Чиркова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Колосова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978-5-534-05895-6.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22909">
                <w:rPr>
                  <w:rStyle w:val="a3"/>
                </w:rPr>
                <w:t>https://urait.ru/bcode/441308</w:t>
              </w:r>
            </w:hyperlink>
            <w:r>
              <w:t xml:space="preserve"> </w:t>
            </w:r>
          </w:p>
        </w:tc>
      </w:tr>
      <w:tr w:rsidR="009C4AB5">
        <w:trPr>
          <w:trHeight w:hRule="exact" w:val="585"/>
        </w:trPr>
        <w:tc>
          <w:tcPr>
            <w:tcW w:w="9654" w:type="dxa"/>
            <w:gridSpan w:val="2"/>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C4AB5">
        <w:trPr>
          <w:trHeight w:hRule="exact" w:val="9751"/>
        </w:trPr>
        <w:tc>
          <w:tcPr>
            <w:tcW w:w="9654" w:type="dxa"/>
            <w:gridSpan w:val="2"/>
            <w:shd w:val="clear" w:color="000000" w:fill="FFFFFF"/>
            <w:tcMar>
              <w:left w:w="34" w:type="dxa"/>
              <w:right w:w="34" w:type="dxa"/>
            </w:tcMar>
          </w:tcPr>
          <w:p w:rsidR="009C4AB5" w:rsidRDefault="003924D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22909">
                <w:rPr>
                  <w:rStyle w:val="a3"/>
                  <w:rFonts w:ascii="Times New Roman" w:hAnsi="Times New Roman" w:cs="Times New Roman"/>
                  <w:sz w:val="24"/>
                  <w:szCs w:val="24"/>
                </w:rPr>
                <w:t>http://www.iprbookshop.ru</w:t>
              </w:r>
            </w:hyperlink>
          </w:p>
          <w:p w:rsidR="009C4AB5" w:rsidRDefault="003924D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22909">
                <w:rPr>
                  <w:rStyle w:val="a3"/>
                  <w:rFonts w:ascii="Times New Roman" w:hAnsi="Times New Roman" w:cs="Times New Roman"/>
                  <w:sz w:val="24"/>
                  <w:szCs w:val="24"/>
                </w:rPr>
                <w:t>http://biblio-online.ru</w:t>
              </w:r>
            </w:hyperlink>
          </w:p>
          <w:p w:rsidR="009C4AB5" w:rsidRDefault="003924D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22909">
                <w:rPr>
                  <w:rStyle w:val="a3"/>
                  <w:rFonts w:ascii="Times New Roman" w:hAnsi="Times New Roman" w:cs="Times New Roman"/>
                  <w:sz w:val="24"/>
                  <w:szCs w:val="24"/>
                </w:rPr>
                <w:t>http://window.edu.ru/</w:t>
              </w:r>
            </w:hyperlink>
          </w:p>
          <w:p w:rsidR="009C4AB5" w:rsidRDefault="003924D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22909">
                <w:rPr>
                  <w:rStyle w:val="a3"/>
                  <w:rFonts w:ascii="Times New Roman" w:hAnsi="Times New Roman" w:cs="Times New Roman"/>
                  <w:sz w:val="24"/>
                  <w:szCs w:val="24"/>
                </w:rPr>
                <w:t>http://elibrary.ru</w:t>
              </w:r>
            </w:hyperlink>
          </w:p>
          <w:p w:rsidR="009C4AB5" w:rsidRDefault="003924D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22909">
                <w:rPr>
                  <w:rStyle w:val="a3"/>
                  <w:rFonts w:ascii="Times New Roman" w:hAnsi="Times New Roman" w:cs="Times New Roman"/>
                  <w:sz w:val="24"/>
                  <w:szCs w:val="24"/>
                </w:rPr>
                <w:t>http://www.sciencedirect.com</w:t>
              </w:r>
            </w:hyperlink>
          </w:p>
          <w:p w:rsidR="009C4AB5" w:rsidRDefault="003924D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C4AB5" w:rsidRDefault="003924D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22909">
                <w:rPr>
                  <w:rStyle w:val="a3"/>
                  <w:rFonts w:ascii="Times New Roman" w:hAnsi="Times New Roman" w:cs="Times New Roman"/>
                  <w:sz w:val="24"/>
                  <w:szCs w:val="24"/>
                </w:rPr>
                <w:t>http://journals.cambridge.org</w:t>
              </w:r>
            </w:hyperlink>
          </w:p>
          <w:p w:rsidR="009C4AB5" w:rsidRDefault="003924D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22909">
                <w:rPr>
                  <w:rStyle w:val="a3"/>
                  <w:rFonts w:ascii="Times New Roman" w:hAnsi="Times New Roman" w:cs="Times New Roman"/>
                  <w:sz w:val="24"/>
                  <w:szCs w:val="24"/>
                </w:rPr>
                <w:t>http://www.oxfordjoumals.org</w:t>
              </w:r>
            </w:hyperlink>
          </w:p>
          <w:p w:rsidR="009C4AB5" w:rsidRDefault="003924D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22909">
                <w:rPr>
                  <w:rStyle w:val="a3"/>
                  <w:rFonts w:ascii="Times New Roman" w:hAnsi="Times New Roman" w:cs="Times New Roman"/>
                  <w:sz w:val="24"/>
                  <w:szCs w:val="24"/>
                </w:rPr>
                <w:t>http://dic.academic.ru/</w:t>
              </w:r>
            </w:hyperlink>
          </w:p>
          <w:p w:rsidR="009C4AB5" w:rsidRDefault="003924D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22909">
                <w:rPr>
                  <w:rStyle w:val="a3"/>
                  <w:rFonts w:ascii="Times New Roman" w:hAnsi="Times New Roman" w:cs="Times New Roman"/>
                  <w:sz w:val="24"/>
                  <w:szCs w:val="24"/>
                </w:rPr>
                <w:t>http://www.benran.ru</w:t>
              </w:r>
            </w:hyperlink>
          </w:p>
          <w:p w:rsidR="009C4AB5" w:rsidRDefault="003924D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22909">
                <w:rPr>
                  <w:rStyle w:val="a3"/>
                  <w:rFonts w:ascii="Times New Roman" w:hAnsi="Times New Roman" w:cs="Times New Roman"/>
                  <w:sz w:val="24"/>
                  <w:szCs w:val="24"/>
                </w:rPr>
                <w:t>http://www.gks.ru</w:t>
              </w:r>
            </w:hyperlink>
          </w:p>
          <w:p w:rsidR="009C4AB5" w:rsidRDefault="003924D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22909">
                <w:rPr>
                  <w:rStyle w:val="a3"/>
                  <w:rFonts w:ascii="Times New Roman" w:hAnsi="Times New Roman" w:cs="Times New Roman"/>
                  <w:sz w:val="24"/>
                  <w:szCs w:val="24"/>
                </w:rPr>
                <w:t>http://diss.rsl.ru</w:t>
              </w:r>
            </w:hyperlink>
          </w:p>
          <w:p w:rsidR="009C4AB5" w:rsidRDefault="003924D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22909">
                <w:rPr>
                  <w:rStyle w:val="a3"/>
                  <w:rFonts w:ascii="Times New Roman" w:hAnsi="Times New Roman" w:cs="Times New Roman"/>
                  <w:sz w:val="24"/>
                  <w:szCs w:val="24"/>
                </w:rPr>
                <w:t>http://ru.spinform.ru</w:t>
              </w:r>
            </w:hyperlink>
          </w:p>
          <w:p w:rsidR="009C4AB5" w:rsidRDefault="003924D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C4AB5" w:rsidRDefault="003924D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C4AB5">
        <w:trPr>
          <w:trHeight w:hRule="exact" w:val="314"/>
        </w:trPr>
        <w:tc>
          <w:tcPr>
            <w:tcW w:w="9654" w:type="dxa"/>
            <w:gridSpan w:val="2"/>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C4AB5">
        <w:trPr>
          <w:trHeight w:hRule="exact" w:val="3081"/>
        </w:trPr>
        <w:tc>
          <w:tcPr>
            <w:tcW w:w="9654" w:type="dxa"/>
            <w:gridSpan w:val="2"/>
            <w:shd w:val="clear" w:color="000000" w:fill="FFFFFF"/>
            <w:tcMar>
              <w:left w:w="34" w:type="dxa"/>
              <w:right w:w="34" w:type="dxa"/>
            </w:tcMar>
          </w:tcPr>
          <w:p w:rsidR="009C4AB5" w:rsidRDefault="003924D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rsidR="009C4AB5" w:rsidRDefault="003924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4AB5">
        <w:trPr>
          <w:trHeight w:hRule="exact" w:val="10733"/>
        </w:trPr>
        <w:tc>
          <w:tcPr>
            <w:tcW w:w="9654" w:type="dxa"/>
            <w:shd w:val="clear" w:color="000000" w:fill="FFFFFF"/>
            <w:tcMar>
              <w:left w:w="34" w:type="dxa"/>
              <w:right w:w="34" w:type="dxa"/>
            </w:tcMar>
          </w:tcPr>
          <w:p w:rsidR="009C4AB5" w:rsidRDefault="003924DD">
            <w:pPr>
              <w:spacing w:after="0" w:line="240" w:lineRule="auto"/>
              <w:jc w:val="both"/>
              <w:rPr>
                <w:sz w:val="24"/>
                <w:szCs w:val="24"/>
              </w:rPr>
            </w:pPr>
            <w:r>
              <w:rPr>
                <w:rFonts w:ascii="Times New Roman" w:hAnsi="Times New Roman" w:cs="Times New Roman"/>
                <w:color w:val="000000"/>
                <w:sz w:val="24"/>
                <w:szCs w:val="24"/>
              </w:rPr>
              <w:lastRenderedPageBreak/>
              <w:t>часов, а готовиться к практическому занятию по дисциплине до 1.5 часов.</w:t>
            </w:r>
          </w:p>
          <w:p w:rsidR="009C4AB5" w:rsidRDefault="003924D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C4AB5" w:rsidRDefault="003924D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C4AB5" w:rsidRDefault="003924D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C4AB5" w:rsidRDefault="003924D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C4AB5" w:rsidRDefault="003924D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C4AB5" w:rsidRDefault="003924D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C4AB5" w:rsidRDefault="003924D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C4AB5" w:rsidRDefault="003924D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C4AB5" w:rsidRDefault="003924D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C4AB5" w:rsidRDefault="003924D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C4AB5">
        <w:trPr>
          <w:trHeight w:hRule="exact" w:val="855"/>
        </w:trPr>
        <w:tc>
          <w:tcPr>
            <w:tcW w:w="9654" w:type="dxa"/>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C4AB5">
        <w:trPr>
          <w:trHeight w:hRule="exact" w:val="2989"/>
        </w:trPr>
        <w:tc>
          <w:tcPr>
            <w:tcW w:w="9654" w:type="dxa"/>
            <w:shd w:val="clear" w:color="000000" w:fill="FFFFFF"/>
            <w:tcMar>
              <w:left w:w="34" w:type="dxa"/>
              <w:right w:w="34" w:type="dxa"/>
            </w:tcMar>
          </w:tcPr>
          <w:p w:rsidR="009C4AB5" w:rsidRDefault="003924D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C4AB5" w:rsidRDefault="009C4AB5">
            <w:pPr>
              <w:spacing w:after="0" w:line="240" w:lineRule="auto"/>
              <w:jc w:val="both"/>
              <w:rPr>
                <w:sz w:val="24"/>
                <w:szCs w:val="24"/>
              </w:rPr>
            </w:pPr>
          </w:p>
          <w:p w:rsidR="009C4AB5" w:rsidRDefault="003924D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C4AB5" w:rsidRDefault="003924D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C4AB5" w:rsidRDefault="003924D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C4AB5" w:rsidRDefault="003924D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C4AB5" w:rsidRDefault="003924D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C4AB5" w:rsidRDefault="003924D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C4AB5" w:rsidRDefault="009C4AB5">
            <w:pPr>
              <w:spacing w:after="0" w:line="240" w:lineRule="auto"/>
              <w:jc w:val="both"/>
              <w:rPr>
                <w:sz w:val="24"/>
                <w:szCs w:val="24"/>
              </w:rPr>
            </w:pPr>
          </w:p>
          <w:p w:rsidR="009C4AB5" w:rsidRDefault="003924D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C4AB5">
        <w:trPr>
          <w:trHeight w:hRule="exact" w:val="585"/>
        </w:trPr>
        <w:tc>
          <w:tcPr>
            <w:tcW w:w="9654" w:type="dxa"/>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C4AB5" w:rsidRDefault="003924DD">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022909">
                <w:rPr>
                  <w:rStyle w:val="a3"/>
                  <w:rFonts w:ascii="Times New Roman" w:hAnsi="Times New Roman" w:cs="Times New Roman"/>
                  <w:sz w:val="24"/>
                  <w:szCs w:val="24"/>
                </w:rPr>
                <w:t>http://fgosvo.ru</w:t>
              </w:r>
            </w:hyperlink>
          </w:p>
        </w:tc>
      </w:tr>
    </w:tbl>
    <w:p w:rsidR="009C4AB5" w:rsidRDefault="003924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4AB5">
        <w:trPr>
          <w:trHeight w:hRule="exact" w:val="304"/>
        </w:trPr>
        <w:tc>
          <w:tcPr>
            <w:tcW w:w="9654" w:type="dxa"/>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2" w:history="1">
              <w:r w:rsidR="00022909">
                <w:rPr>
                  <w:rStyle w:val="a3"/>
                  <w:rFonts w:ascii="Times New Roman" w:hAnsi="Times New Roman" w:cs="Times New Roman"/>
                  <w:sz w:val="24"/>
                  <w:szCs w:val="24"/>
                </w:rPr>
                <w:t>http://pravo.gov.ru</w:t>
              </w:r>
            </w:hyperlink>
          </w:p>
        </w:tc>
      </w:tr>
      <w:tr w:rsidR="009C4AB5">
        <w:trPr>
          <w:trHeight w:hRule="exact" w:val="304"/>
        </w:trPr>
        <w:tc>
          <w:tcPr>
            <w:tcW w:w="9654" w:type="dxa"/>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022909">
                <w:rPr>
                  <w:rStyle w:val="a3"/>
                  <w:rFonts w:ascii="Times New Roman" w:hAnsi="Times New Roman" w:cs="Times New Roman"/>
                  <w:sz w:val="24"/>
                  <w:szCs w:val="24"/>
                </w:rPr>
                <w:t>http://edu.garant.ru/omga/</w:t>
              </w:r>
            </w:hyperlink>
          </w:p>
        </w:tc>
      </w:tr>
      <w:tr w:rsidR="009C4AB5">
        <w:trPr>
          <w:trHeight w:hRule="exact" w:val="585"/>
        </w:trPr>
        <w:tc>
          <w:tcPr>
            <w:tcW w:w="9654" w:type="dxa"/>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022909">
                <w:rPr>
                  <w:rStyle w:val="a3"/>
                  <w:rFonts w:ascii="Times New Roman" w:hAnsi="Times New Roman" w:cs="Times New Roman"/>
                  <w:sz w:val="24"/>
                  <w:szCs w:val="24"/>
                </w:rPr>
                <w:t>http://www.consultant.ru/edu/student/study/</w:t>
              </w:r>
            </w:hyperlink>
          </w:p>
        </w:tc>
      </w:tr>
      <w:tr w:rsidR="009C4AB5">
        <w:trPr>
          <w:trHeight w:hRule="exact" w:val="314"/>
        </w:trPr>
        <w:tc>
          <w:tcPr>
            <w:tcW w:w="9654" w:type="dxa"/>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C4AB5">
        <w:trPr>
          <w:trHeight w:hRule="exact" w:val="7587"/>
        </w:trPr>
        <w:tc>
          <w:tcPr>
            <w:tcW w:w="9654" w:type="dxa"/>
            <w:shd w:val="clear" w:color="000000" w:fill="FFFFFF"/>
            <w:tcMar>
              <w:left w:w="34" w:type="dxa"/>
              <w:right w:w="34" w:type="dxa"/>
            </w:tcMar>
          </w:tcPr>
          <w:p w:rsidR="009C4AB5" w:rsidRDefault="003924D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C4AB5" w:rsidRDefault="003924D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C4AB5" w:rsidRDefault="003924D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C4AB5" w:rsidRDefault="003924D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C4AB5" w:rsidRDefault="003924D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C4AB5" w:rsidRDefault="003924D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C4AB5" w:rsidRDefault="003924D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C4AB5" w:rsidRDefault="003924D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C4AB5" w:rsidRDefault="003924D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C4AB5" w:rsidRDefault="003924D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C4AB5" w:rsidRDefault="003924D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C4AB5" w:rsidRDefault="003924D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C4AB5" w:rsidRDefault="003924D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C4AB5" w:rsidRDefault="003924D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C4AB5">
        <w:trPr>
          <w:trHeight w:hRule="exact" w:val="277"/>
        </w:trPr>
        <w:tc>
          <w:tcPr>
            <w:tcW w:w="9640" w:type="dxa"/>
          </w:tcPr>
          <w:p w:rsidR="009C4AB5" w:rsidRDefault="009C4AB5"/>
        </w:tc>
      </w:tr>
      <w:tr w:rsidR="009C4AB5">
        <w:trPr>
          <w:trHeight w:hRule="exact" w:val="585"/>
        </w:trPr>
        <w:tc>
          <w:tcPr>
            <w:tcW w:w="9654" w:type="dxa"/>
            <w:shd w:val="clear" w:color="000000" w:fill="FFFFFF"/>
            <w:tcMar>
              <w:left w:w="34" w:type="dxa"/>
              <w:right w:w="34" w:type="dxa"/>
            </w:tcMar>
          </w:tcPr>
          <w:p w:rsidR="009C4AB5" w:rsidRDefault="003924D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C4AB5">
        <w:trPr>
          <w:trHeight w:hRule="exact" w:val="5432"/>
        </w:trPr>
        <w:tc>
          <w:tcPr>
            <w:tcW w:w="9654" w:type="dxa"/>
            <w:shd w:val="clear" w:color="000000" w:fill="FFFFFF"/>
            <w:tcMar>
              <w:left w:w="34" w:type="dxa"/>
              <w:right w:w="34" w:type="dxa"/>
            </w:tcMar>
          </w:tcPr>
          <w:p w:rsidR="009C4AB5" w:rsidRDefault="003924D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C4AB5" w:rsidRDefault="003924D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C4AB5" w:rsidRDefault="003924D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C4AB5" w:rsidRDefault="003924D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9C4AB5" w:rsidRDefault="003924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4AB5">
        <w:trPr>
          <w:trHeight w:hRule="exact" w:val="8669"/>
        </w:trPr>
        <w:tc>
          <w:tcPr>
            <w:tcW w:w="9654" w:type="dxa"/>
            <w:shd w:val="clear" w:color="000000" w:fill="FFFFFF"/>
            <w:tcMar>
              <w:left w:w="34" w:type="dxa"/>
              <w:right w:w="34" w:type="dxa"/>
            </w:tcMar>
          </w:tcPr>
          <w:p w:rsidR="009C4AB5" w:rsidRDefault="003924DD">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C4AB5" w:rsidRDefault="003924D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9C4AB5" w:rsidRDefault="003924D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C4AB5" w:rsidRDefault="009C4AB5"/>
    <w:sectPr w:rsidR="009C4AB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2909"/>
    <w:rsid w:val="0002418B"/>
    <w:rsid w:val="001F0BC7"/>
    <w:rsid w:val="003924DD"/>
    <w:rsid w:val="003C3539"/>
    <w:rsid w:val="009C4AB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24DD"/>
    <w:rPr>
      <w:color w:val="0563C1" w:themeColor="hyperlink"/>
      <w:u w:val="single"/>
    </w:rPr>
  </w:style>
  <w:style w:type="character" w:styleId="a4">
    <w:name w:val="Unresolved Mention"/>
    <w:basedOn w:val="a0"/>
    <w:uiPriority w:val="99"/>
    <w:semiHidden/>
    <w:unhideWhenUsed/>
    <w:rsid w:val="00392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4130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1829"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32214"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2998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6184</Words>
  <Characters>35249</Characters>
  <Application>Microsoft Office Word</Application>
  <DocSecurity>0</DocSecurity>
  <Lines>293</Lines>
  <Paragraphs>82</Paragraphs>
  <ScaleCrop>false</ScaleCrop>
  <Company/>
  <LinksUpToDate>false</LinksUpToDate>
  <CharactersWithSpaces>41351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2022-2023_ФГОС3++2022_Бак-ОФО-СДО(Олигоф)(22)_plx_Методы психологической диагностики  нарушений развития у детей</dc:title>
  <dc:creator>FastReport.NET</dc:creator>
  <cp:lastModifiedBy>Mark Bernstorf</cp:lastModifiedBy>
  <cp:revision>4</cp:revision>
  <dcterms:created xsi:type="dcterms:W3CDTF">2022-05-10T04:42:00Z</dcterms:created>
  <dcterms:modified xsi:type="dcterms:W3CDTF">2022-11-13T17:06:00Z</dcterms:modified>
</cp:coreProperties>
</file>